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4A0" w:firstRow="1" w:lastRow="0" w:firstColumn="1" w:lastColumn="0" w:noHBand="0" w:noVBand="1"/>
      </w:tblPr>
      <w:tblGrid>
        <w:gridCol w:w="5103"/>
        <w:gridCol w:w="4366"/>
      </w:tblGrid>
      <w:tr w:rsidR="006F6D39" w:rsidRPr="00BF6D09" w:rsidTr="0013516B">
        <w:trPr>
          <w:trHeight w:val="1440"/>
        </w:trPr>
        <w:tc>
          <w:tcPr>
            <w:tcW w:w="5103" w:type="dxa"/>
            <w:hideMark/>
          </w:tcPr>
          <w:p w:rsidR="006F6D39" w:rsidRPr="00BF6D09" w:rsidRDefault="006F6D39" w:rsidP="0013516B">
            <w:pPr>
              <w:spacing w:before="120" w:after="120"/>
              <w:rPr>
                <w:rFonts w:ascii="Arial" w:eastAsia="Calibri" w:hAnsi="Arial" w:cs="Times New Roman"/>
                <w:lang w:val="en-US" w:eastAsia="fr-FR"/>
              </w:rPr>
            </w:pPr>
            <w:r w:rsidRPr="00BF6D09">
              <w:rPr>
                <w:rFonts w:ascii="Calibri" w:eastAsia="Calibri" w:hAnsi="Calibri" w:cs="Times New Roman"/>
                <w:noProof/>
                <w:sz w:val="20"/>
                <w:lang w:val="fr-BE" w:eastAsia="zh-CN"/>
              </w:rPr>
              <w:drawing>
                <wp:inline distT="0" distB="0" distL="0" distR="0" wp14:anchorId="09C052CD" wp14:editId="32352F5C">
                  <wp:extent cx="2377440" cy="1036320"/>
                  <wp:effectExtent l="0" t="0" r="3810" b="0"/>
                  <wp:docPr id="2" name="Picture 2"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7440" cy="1036320"/>
                          </a:xfrm>
                          <a:prstGeom prst="rect">
                            <a:avLst/>
                          </a:prstGeom>
                          <a:noFill/>
                          <a:ln>
                            <a:noFill/>
                          </a:ln>
                        </pic:spPr>
                      </pic:pic>
                    </a:graphicData>
                  </a:graphic>
                </wp:inline>
              </w:drawing>
            </w:r>
          </w:p>
        </w:tc>
        <w:tc>
          <w:tcPr>
            <w:tcW w:w="4366" w:type="dxa"/>
          </w:tcPr>
          <w:p w:rsidR="006F6D39" w:rsidRPr="00BF6D09" w:rsidRDefault="006F6D39" w:rsidP="0013516B">
            <w:pPr>
              <w:widowControl w:val="0"/>
              <w:spacing w:after="0" w:line="240" w:lineRule="auto"/>
              <w:ind w:right="85"/>
              <w:jc w:val="both"/>
              <w:rPr>
                <w:rFonts w:ascii="Arial" w:eastAsia="Times New Roman" w:hAnsi="Arial" w:cs="Times New Roman"/>
                <w:snapToGrid w:val="0"/>
                <w:color w:val="233E90"/>
                <w:sz w:val="24"/>
                <w:szCs w:val="20"/>
                <w:lang w:val="en-US" w:eastAsia="en-GB"/>
              </w:rPr>
            </w:pPr>
          </w:p>
          <w:p w:rsidR="006F6D39" w:rsidRPr="00BF6D09" w:rsidRDefault="006F6D39" w:rsidP="0013516B">
            <w:pPr>
              <w:widowControl w:val="0"/>
              <w:spacing w:after="0" w:line="240" w:lineRule="auto"/>
              <w:ind w:right="85"/>
              <w:jc w:val="both"/>
              <w:rPr>
                <w:rFonts w:ascii="Arial" w:eastAsia="Times New Roman" w:hAnsi="Arial" w:cs="Times New Roman"/>
                <w:b/>
                <w:snapToGrid w:val="0"/>
                <w:color w:val="233E90"/>
                <w:sz w:val="24"/>
                <w:szCs w:val="20"/>
                <w:lang w:val="en-US" w:eastAsia="en-GB"/>
              </w:rPr>
            </w:pPr>
            <w:r w:rsidRPr="00BF6D09">
              <w:rPr>
                <w:rFonts w:ascii="Arial" w:eastAsia="Times New Roman" w:hAnsi="Arial" w:cs="Times New Roman"/>
                <w:b/>
                <w:snapToGrid w:val="0"/>
                <w:color w:val="233E90"/>
                <w:sz w:val="24"/>
                <w:szCs w:val="20"/>
                <w:lang w:val="en-US" w:eastAsia="en-GB"/>
              </w:rPr>
              <w:t>Schola Europaea</w:t>
            </w:r>
          </w:p>
          <w:p w:rsidR="006F6D39" w:rsidRPr="00BF6D09" w:rsidRDefault="006F6D39" w:rsidP="0013516B">
            <w:pPr>
              <w:widowControl w:val="0"/>
              <w:spacing w:after="0" w:line="240" w:lineRule="auto"/>
              <w:ind w:right="85"/>
              <w:jc w:val="both"/>
              <w:rPr>
                <w:rFonts w:ascii="Arial" w:eastAsia="Times New Roman" w:hAnsi="Arial" w:cs="Times New Roman"/>
                <w:snapToGrid w:val="0"/>
                <w:color w:val="233E90"/>
                <w:sz w:val="16"/>
                <w:szCs w:val="20"/>
                <w:lang w:val="en-US" w:eastAsia="en-GB"/>
              </w:rPr>
            </w:pPr>
          </w:p>
          <w:p w:rsidR="006F6D39" w:rsidRPr="00BF6D09" w:rsidRDefault="006F6D39" w:rsidP="0013516B">
            <w:pPr>
              <w:widowControl w:val="0"/>
              <w:spacing w:after="0" w:line="240" w:lineRule="auto"/>
              <w:ind w:right="85"/>
              <w:jc w:val="both"/>
              <w:rPr>
                <w:rFonts w:ascii="Arial" w:eastAsia="Times New Roman" w:hAnsi="Arial" w:cs="Times New Roman"/>
                <w:snapToGrid w:val="0"/>
                <w:color w:val="233E90"/>
                <w:sz w:val="16"/>
                <w:szCs w:val="20"/>
                <w:lang w:val="en-US" w:eastAsia="en-GB"/>
              </w:rPr>
            </w:pPr>
          </w:p>
          <w:p w:rsidR="006F6D39" w:rsidRPr="00BF6D09" w:rsidRDefault="006F6D39" w:rsidP="0013516B">
            <w:pPr>
              <w:widowControl w:val="0"/>
              <w:spacing w:after="0" w:line="240" w:lineRule="auto"/>
              <w:ind w:right="85"/>
              <w:jc w:val="both"/>
              <w:rPr>
                <w:rFonts w:ascii="Arial" w:eastAsia="Times New Roman" w:hAnsi="Arial" w:cs="Times New Roman"/>
                <w:snapToGrid w:val="0"/>
                <w:color w:val="233E90"/>
                <w:sz w:val="16"/>
                <w:szCs w:val="20"/>
                <w:lang w:val="en-US" w:eastAsia="en-GB"/>
              </w:rPr>
            </w:pPr>
          </w:p>
          <w:p w:rsidR="006F6D39" w:rsidRPr="00BF6D09" w:rsidRDefault="006F6D39" w:rsidP="0013516B">
            <w:pPr>
              <w:widowControl w:val="0"/>
              <w:spacing w:after="0" w:line="240" w:lineRule="auto"/>
              <w:ind w:right="85"/>
              <w:jc w:val="both"/>
              <w:rPr>
                <w:rFonts w:ascii="Arial" w:eastAsia="Times New Roman" w:hAnsi="Arial" w:cs="Times New Roman"/>
                <w:snapToGrid w:val="0"/>
                <w:color w:val="233E90"/>
                <w:sz w:val="20"/>
                <w:szCs w:val="20"/>
                <w:lang w:val="en-US" w:eastAsia="en-GB"/>
              </w:rPr>
            </w:pPr>
            <w:r w:rsidRPr="00BF6D09">
              <w:rPr>
                <w:rFonts w:ascii="Arial" w:eastAsia="Times New Roman" w:hAnsi="Arial" w:cs="Times New Roman"/>
                <w:snapToGrid w:val="0"/>
                <w:color w:val="233E90"/>
                <w:sz w:val="20"/>
                <w:szCs w:val="20"/>
                <w:lang w:val="en-US" w:eastAsia="en-GB"/>
              </w:rPr>
              <w:t>Office of the Secretary-General</w:t>
            </w:r>
          </w:p>
          <w:p w:rsidR="006F6D39" w:rsidRPr="00BF6D09" w:rsidRDefault="006F6D39" w:rsidP="0013516B">
            <w:pPr>
              <w:widowControl w:val="0"/>
              <w:spacing w:after="0" w:line="240" w:lineRule="auto"/>
              <w:ind w:right="85"/>
              <w:jc w:val="both"/>
              <w:rPr>
                <w:rFonts w:ascii="Arial" w:eastAsia="Times New Roman" w:hAnsi="Arial" w:cs="Times New Roman"/>
                <w:b/>
                <w:snapToGrid w:val="0"/>
                <w:color w:val="233E90"/>
                <w:sz w:val="20"/>
                <w:szCs w:val="20"/>
                <w:lang w:val="en-US" w:eastAsia="en-GB"/>
              </w:rPr>
            </w:pPr>
            <w:r w:rsidRPr="00BF6D09">
              <w:rPr>
                <w:rFonts w:ascii="Arial" w:eastAsia="Times New Roman" w:hAnsi="Arial" w:cs="Times New Roman"/>
                <w:b/>
                <w:snapToGrid w:val="0"/>
                <w:color w:val="233E90"/>
                <w:sz w:val="20"/>
                <w:szCs w:val="20"/>
                <w:lang w:val="en-US" w:eastAsia="en-GB"/>
              </w:rPr>
              <w:t>Pedagogical Development Unit</w:t>
            </w:r>
          </w:p>
          <w:p w:rsidR="006F6D39" w:rsidRPr="00BF6D09" w:rsidRDefault="006F6D39" w:rsidP="0013516B">
            <w:pPr>
              <w:spacing w:after="0" w:line="240" w:lineRule="auto"/>
              <w:ind w:right="85"/>
              <w:jc w:val="both"/>
              <w:rPr>
                <w:rFonts w:ascii="Arial" w:eastAsia="Times New Roman" w:hAnsi="Arial" w:cs="Times New Roman"/>
                <w:snapToGrid w:val="0"/>
                <w:sz w:val="16"/>
                <w:szCs w:val="20"/>
                <w:lang w:val="en-US" w:eastAsia="en-GB"/>
              </w:rPr>
            </w:pPr>
          </w:p>
        </w:tc>
      </w:tr>
    </w:tbl>
    <w:p w:rsidR="006F6D39" w:rsidRPr="00BF6D09" w:rsidRDefault="006F6D39" w:rsidP="006F6D39">
      <w:pPr>
        <w:spacing w:before="120" w:after="0" w:line="240" w:lineRule="auto"/>
        <w:jc w:val="both"/>
        <w:rPr>
          <w:rFonts w:ascii="Arial" w:eastAsia="Times New Roman" w:hAnsi="Arial" w:cs="Times New Roman"/>
          <w:b/>
          <w:szCs w:val="20"/>
          <w:lang w:val="en-US" w:eastAsia="fr-FR"/>
        </w:rPr>
      </w:pPr>
      <w:r w:rsidRPr="00BF6D09">
        <w:rPr>
          <w:rFonts w:ascii="Arial" w:eastAsia="Times New Roman" w:hAnsi="Arial" w:cs="Times New Roman"/>
          <w:b/>
          <w:szCs w:val="20"/>
          <w:lang w:val="en-US" w:eastAsia="fr-FR"/>
        </w:rPr>
        <w:t xml:space="preserve">Ref.: </w:t>
      </w:r>
      <w:r>
        <w:rPr>
          <w:rFonts w:ascii="Arial" w:eastAsia="Times New Roman" w:hAnsi="Arial" w:cs="Times New Roman"/>
          <w:b/>
          <w:szCs w:val="20"/>
          <w:lang w:val="en-US" w:eastAsia="fr-FR"/>
        </w:rPr>
        <w:t>2017-01-D-58</w:t>
      </w:r>
      <w:r w:rsidR="00CB0A7E">
        <w:rPr>
          <w:rFonts w:ascii="Arial" w:eastAsia="Times New Roman" w:hAnsi="Arial" w:cs="Times New Roman"/>
          <w:b/>
          <w:szCs w:val="20"/>
          <w:lang w:val="en-US" w:eastAsia="fr-FR"/>
        </w:rPr>
        <w:t>-en-2</w:t>
      </w:r>
    </w:p>
    <w:p w:rsidR="006F6D39" w:rsidRPr="00BF6D09" w:rsidRDefault="006F6D39" w:rsidP="006F6D39">
      <w:pPr>
        <w:spacing w:before="120" w:after="0" w:line="240" w:lineRule="auto"/>
        <w:jc w:val="both"/>
        <w:rPr>
          <w:rFonts w:ascii="Arial" w:eastAsia="Times New Roman" w:hAnsi="Arial" w:cs="Times New Roman"/>
          <w:b/>
          <w:szCs w:val="20"/>
          <w:lang w:val="en-US" w:eastAsia="fr-FR"/>
        </w:rPr>
      </w:pPr>
      <w:r w:rsidRPr="00BF6D09">
        <w:rPr>
          <w:rFonts w:ascii="Arial" w:eastAsia="Times New Roman" w:hAnsi="Arial" w:cs="Times New Roman"/>
          <w:b/>
          <w:szCs w:val="20"/>
          <w:lang w:val="en-US" w:eastAsia="fr-FR"/>
        </w:rPr>
        <w:t>Orig.: EN</w:t>
      </w:r>
    </w:p>
    <w:p w:rsidR="006F6D39" w:rsidRPr="00BF6D09" w:rsidRDefault="006F6D39" w:rsidP="006F6D39">
      <w:pPr>
        <w:pBdr>
          <w:bottom w:val="single" w:sz="4" w:space="0" w:color="auto"/>
        </w:pBdr>
        <w:spacing w:before="3000" w:after="120" w:line="240" w:lineRule="auto"/>
        <w:jc w:val="both"/>
        <w:outlineLvl w:val="0"/>
        <w:rPr>
          <w:rFonts w:ascii="Arial" w:eastAsia="Times" w:hAnsi="Arial" w:cs="Times New Roman"/>
          <w:b/>
          <w:kern w:val="28"/>
          <w:sz w:val="32"/>
          <w:szCs w:val="20"/>
          <w:lang w:val="en-US" w:eastAsia="fr-FR"/>
        </w:rPr>
      </w:pPr>
      <w:r w:rsidRPr="00BF6D09">
        <w:rPr>
          <w:rFonts w:ascii="Arial" w:eastAsia="Times" w:hAnsi="Arial" w:cs="Times New Roman"/>
          <w:b/>
          <w:kern w:val="28"/>
          <w:sz w:val="32"/>
          <w:szCs w:val="20"/>
          <w:lang w:val="en-US" w:eastAsia="fr-FR"/>
        </w:rPr>
        <w:t xml:space="preserve">Attainment descriptors – </w:t>
      </w:r>
      <w:r>
        <w:rPr>
          <w:rFonts w:ascii="Arial" w:eastAsia="Times" w:hAnsi="Arial" w:cs="Times New Roman"/>
          <w:b/>
          <w:kern w:val="28"/>
          <w:sz w:val="32"/>
          <w:szCs w:val="20"/>
          <w:lang w:val="en-US" w:eastAsia="fr-FR"/>
        </w:rPr>
        <w:t>English Language I – Nursery and Primary cycle</w:t>
      </w:r>
    </w:p>
    <w:p w:rsidR="00CB0A7E" w:rsidRPr="00CB0A7E" w:rsidRDefault="00CB0A7E" w:rsidP="00CB0A7E">
      <w:pPr>
        <w:widowControl w:val="0"/>
        <w:contextualSpacing/>
        <w:jc w:val="both"/>
        <w:rPr>
          <w:rFonts w:ascii="Calibri" w:eastAsia="Calibri" w:hAnsi="Calibri" w:cs="Times New Roman"/>
          <w:lang w:val="en-US"/>
        </w:rPr>
      </w:pPr>
      <w:r w:rsidRPr="00F76C29">
        <w:rPr>
          <w:rFonts w:ascii="Arial" w:eastAsia="Times" w:hAnsi="Arial" w:cs="Arial"/>
          <w:b/>
          <w:sz w:val="24"/>
          <w:szCs w:val="24"/>
          <w:lang w:val="en-GB" w:eastAsia="fr-BE"/>
        </w:rPr>
        <w:t>APPROVED BY TH</w:t>
      </w:r>
      <w:r>
        <w:rPr>
          <w:rFonts w:ascii="Arial" w:eastAsia="Times" w:hAnsi="Arial" w:cs="Arial"/>
          <w:b/>
          <w:sz w:val="24"/>
          <w:szCs w:val="24"/>
          <w:lang w:val="en-GB" w:eastAsia="fr-BE"/>
        </w:rPr>
        <w:t>E JOINT TEACHING COMMITTEE ON 9 AND 10 FEBRUARY 2017</w:t>
      </w:r>
      <w:r w:rsidRPr="00F76C29">
        <w:rPr>
          <w:rFonts w:ascii="Arial" w:eastAsia="Times" w:hAnsi="Arial" w:cs="Arial"/>
          <w:b/>
          <w:sz w:val="24"/>
          <w:szCs w:val="24"/>
          <w:lang w:val="en-GB" w:eastAsia="fr-BE"/>
        </w:rPr>
        <w:t xml:space="preserve"> IN BRUSSELS</w:t>
      </w:r>
    </w:p>
    <w:p w:rsidR="006F6D39" w:rsidRPr="00BF6D09" w:rsidRDefault="006F6D39" w:rsidP="006F6D39">
      <w:pPr>
        <w:spacing w:after="0"/>
        <w:rPr>
          <w:rFonts w:ascii="Arial" w:eastAsia="Times New Roman" w:hAnsi="Arial" w:cs="Arial"/>
          <w:sz w:val="24"/>
          <w:szCs w:val="24"/>
          <w:lang w:val="en-US"/>
        </w:rPr>
      </w:pPr>
    </w:p>
    <w:p w:rsidR="006F6D39" w:rsidRPr="00BF6D09" w:rsidRDefault="006F6D39" w:rsidP="006F6D39">
      <w:pPr>
        <w:spacing w:after="0"/>
        <w:rPr>
          <w:rFonts w:ascii="Arial" w:eastAsia="Times New Roman" w:hAnsi="Arial" w:cs="Arial"/>
          <w:sz w:val="24"/>
          <w:szCs w:val="24"/>
          <w:lang w:val="en-US"/>
        </w:rPr>
      </w:pPr>
    </w:p>
    <w:p w:rsidR="006F6D39" w:rsidRPr="00BF6D09" w:rsidRDefault="006F6D39" w:rsidP="006F6D39">
      <w:pPr>
        <w:spacing w:after="0"/>
        <w:rPr>
          <w:rFonts w:ascii="Arial" w:eastAsia="Times New Roman" w:hAnsi="Arial" w:cs="Arial"/>
          <w:sz w:val="24"/>
          <w:szCs w:val="24"/>
          <w:lang w:val="en-US"/>
        </w:rPr>
      </w:pPr>
    </w:p>
    <w:p w:rsidR="006F6D39" w:rsidRPr="00BF6D09" w:rsidRDefault="006F6D39" w:rsidP="006F6D39">
      <w:pPr>
        <w:spacing w:after="0"/>
        <w:rPr>
          <w:rFonts w:ascii="Arial" w:eastAsia="Times New Roman" w:hAnsi="Arial" w:cs="Arial"/>
          <w:sz w:val="24"/>
          <w:szCs w:val="24"/>
          <w:lang w:val="en-US"/>
        </w:rPr>
      </w:pPr>
    </w:p>
    <w:p w:rsidR="006F6D39" w:rsidRPr="00BF6D09" w:rsidRDefault="006F6D39" w:rsidP="006F6D39">
      <w:pPr>
        <w:spacing w:after="0"/>
        <w:rPr>
          <w:rFonts w:ascii="Arial" w:eastAsia="Times New Roman" w:hAnsi="Arial" w:cs="Arial"/>
          <w:sz w:val="24"/>
          <w:szCs w:val="24"/>
          <w:lang w:val="en-US"/>
        </w:rPr>
      </w:pPr>
    </w:p>
    <w:p w:rsidR="006F6D39" w:rsidRPr="00BF6D09" w:rsidRDefault="006F6D39" w:rsidP="006F6D39">
      <w:pPr>
        <w:spacing w:after="0"/>
        <w:rPr>
          <w:rFonts w:ascii="Arial" w:eastAsia="Times New Roman" w:hAnsi="Arial" w:cs="Arial"/>
          <w:sz w:val="24"/>
          <w:szCs w:val="24"/>
          <w:lang w:val="en-US"/>
        </w:rPr>
      </w:pPr>
    </w:p>
    <w:p w:rsidR="006F6D39" w:rsidRPr="00BF6D09" w:rsidRDefault="006F6D39" w:rsidP="006F6D39">
      <w:pPr>
        <w:spacing w:after="0"/>
        <w:rPr>
          <w:rFonts w:ascii="Arial" w:eastAsia="Times New Roman" w:hAnsi="Arial" w:cs="Arial"/>
          <w:sz w:val="24"/>
          <w:szCs w:val="24"/>
          <w:lang w:val="en-US"/>
        </w:rPr>
      </w:pPr>
    </w:p>
    <w:p w:rsidR="006F6D39" w:rsidRPr="00143E7C" w:rsidRDefault="006F6D39" w:rsidP="006F6D39">
      <w:pPr>
        <w:spacing w:after="120" w:line="240" w:lineRule="auto"/>
        <w:ind w:left="1418" w:hanging="1418"/>
        <w:rPr>
          <w:rFonts w:ascii="Arial" w:eastAsia="Times New Roman" w:hAnsi="Arial" w:cs="Arial"/>
          <w:b/>
          <w:lang w:val="en-US" w:eastAsia="de-DE"/>
        </w:rPr>
      </w:pPr>
      <w:r w:rsidRPr="00143E7C">
        <w:rPr>
          <w:rFonts w:ascii="Arial" w:eastAsia="Times New Roman" w:hAnsi="Arial" w:cs="Arial"/>
          <w:b/>
          <w:lang w:val="en-US" w:eastAsia="de-DE"/>
        </w:rPr>
        <w:t xml:space="preserve">Entry into force </w:t>
      </w:r>
      <w:r w:rsidRPr="00143E7C">
        <w:rPr>
          <w:rFonts w:ascii="Arial" w:hAnsi="Arial" w:cs="Arial"/>
          <w:b/>
          <w:lang w:val="en-US" w:eastAsia="de-DE"/>
        </w:rPr>
        <w:t>on 1 September</w:t>
      </w:r>
      <w:r>
        <w:rPr>
          <w:rFonts w:ascii="Arial" w:hAnsi="Arial" w:cs="Arial"/>
          <w:b/>
          <w:lang w:val="en-US" w:eastAsia="de-DE"/>
        </w:rPr>
        <w:t xml:space="preserve"> 2017</w:t>
      </w:r>
    </w:p>
    <w:p w:rsidR="006F6D39" w:rsidRPr="00143E7C" w:rsidRDefault="006F6D39" w:rsidP="006F6D39">
      <w:pPr>
        <w:tabs>
          <w:tab w:val="left" w:pos="2835"/>
        </w:tabs>
        <w:spacing w:after="120" w:line="240" w:lineRule="auto"/>
        <w:rPr>
          <w:rFonts w:ascii="Arial" w:hAnsi="Arial" w:cs="Arial"/>
          <w:b/>
          <w:lang w:val="en-US" w:eastAsia="de-DE"/>
        </w:rPr>
      </w:pPr>
      <w:r w:rsidRPr="00143E7C">
        <w:rPr>
          <w:rFonts w:ascii="Arial" w:hAnsi="Arial" w:cs="Arial"/>
          <w:b/>
          <w:lang w:val="en-US" w:eastAsia="de-DE"/>
        </w:rPr>
        <w:tab/>
      </w:r>
    </w:p>
    <w:p w:rsidR="006F6D39" w:rsidRDefault="006F6D39" w:rsidP="006F6D39">
      <w:pPr>
        <w:tabs>
          <w:tab w:val="left" w:pos="3261"/>
        </w:tabs>
        <w:spacing w:after="120" w:line="240" w:lineRule="auto"/>
        <w:rPr>
          <w:rFonts w:ascii="Arial" w:hAnsi="Arial" w:cs="Arial"/>
          <w:b/>
          <w:lang w:val="en-US" w:eastAsia="de-DE"/>
        </w:rPr>
      </w:pPr>
    </w:p>
    <w:p w:rsidR="006F6D39" w:rsidRDefault="006F6D39" w:rsidP="006F6D39">
      <w:pPr>
        <w:tabs>
          <w:tab w:val="left" w:pos="3261"/>
        </w:tabs>
        <w:spacing w:after="120" w:line="240" w:lineRule="auto"/>
        <w:rPr>
          <w:rFonts w:ascii="Arial" w:hAnsi="Arial" w:cs="Arial"/>
          <w:b/>
          <w:lang w:val="en-US" w:eastAsia="de-DE"/>
        </w:rPr>
      </w:pPr>
    </w:p>
    <w:p w:rsidR="006F6D39" w:rsidRPr="00143E7C" w:rsidRDefault="006F6D39" w:rsidP="006F6D39">
      <w:pPr>
        <w:tabs>
          <w:tab w:val="left" w:pos="2835"/>
        </w:tabs>
        <w:spacing w:after="120" w:line="240" w:lineRule="auto"/>
        <w:rPr>
          <w:rFonts w:ascii="Arial" w:hAnsi="Arial" w:cs="Arial"/>
          <w:b/>
          <w:lang w:val="en-US" w:eastAsia="de-DE"/>
        </w:rPr>
      </w:pPr>
      <w:r>
        <w:rPr>
          <w:rFonts w:ascii="Arial" w:hAnsi="Arial" w:cs="Arial"/>
          <w:b/>
          <w:lang w:val="en-US" w:eastAsia="de-DE"/>
        </w:rPr>
        <w:tab/>
      </w:r>
    </w:p>
    <w:p w:rsidR="006F6D39" w:rsidRPr="006F6D39" w:rsidRDefault="006F6D39">
      <w:pPr>
        <w:rPr>
          <w:sz w:val="18"/>
          <w:szCs w:val="18"/>
          <w:lang w:val="en-US"/>
        </w:rPr>
      </w:pPr>
    </w:p>
    <w:p w:rsidR="006F6D39" w:rsidRPr="006F6D39" w:rsidRDefault="006F6D39">
      <w:pPr>
        <w:rPr>
          <w:sz w:val="18"/>
          <w:szCs w:val="18"/>
          <w:lang w:val="en-US"/>
        </w:rPr>
      </w:pPr>
    </w:p>
    <w:p w:rsidR="006F6D39" w:rsidRPr="006F6D39" w:rsidRDefault="006F6D39">
      <w:pPr>
        <w:rPr>
          <w:sz w:val="18"/>
          <w:szCs w:val="18"/>
          <w:lang w:val="en-US"/>
        </w:rPr>
        <w:sectPr w:rsidR="006F6D39" w:rsidRPr="006F6D39" w:rsidSect="006F6D3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pPr>
    </w:p>
    <w:p w:rsidR="005D0758" w:rsidRPr="006F6D39" w:rsidRDefault="005D0758">
      <w:pPr>
        <w:rPr>
          <w:sz w:val="18"/>
          <w:szCs w:val="18"/>
          <w:lang w:val="en-US"/>
        </w:rPr>
      </w:pPr>
    </w:p>
    <w:p w:rsidR="005D0758" w:rsidRPr="006F6D39" w:rsidRDefault="005D0758">
      <w:pPr>
        <w:rPr>
          <w:b/>
          <w:sz w:val="18"/>
          <w:szCs w:val="18"/>
          <w:lang w:val="en-GB"/>
        </w:rPr>
      </w:pPr>
      <w:r w:rsidRPr="00012A4F">
        <w:rPr>
          <w:b/>
          <w:sz w:val="18"/>
          <w:szCs w:val="18"/>
          <w:lang w:val="en-GB"/>
        </w:rPr>
        <w:t>Oral Language, Reading and Writing Att</w:t>
      </w:r>
      <w:r w:rsidR="006A3D38">
        <w:rPr>
          <w:b/>
          <w:sz w:val="18"/>
          <w:szCs w:val="18"/>
          <w:lang w:val="en-GB"/>
        </w:rPr>
        <w:t>ainment Descriptors for linguistic</w:t>
      </w:r>
      <w:r w:rsidRPr="00012A4F">
        <w:rPr>
          <w:b/>
          <w:sz w:val="18"/>
          <w:szCs w:val="18"/>
          <w:lang w:val="en-GB"/>
        </w:rPr>
        <w:t xml:space="preserve"> functions</w:t>
      </w:r>
      <w:r w:rsidR="003041E4">
        <w:rPr>
          <w:b/>
          <w:sz w:val="18"/>
          <w:szCs w:val="18"/>
          <w:lang w:val="en-GB"/>
        </w:rPr>
        <w:t xml:space="preserve"> for L1</w:t>
      </w:r>
      <w:r w:rsidRPr="00012A4F">
        <w:rPr>
          <w:b/>
          <w:sz w:val="18"/>
          <w:szCs w:val="18"/>
          <w:lang w:val="en-GB"/>
        </w:rPr>
        <w:t xml:space="preserve"> at P5  </w:t>
      </w:r>
    </w:p>
    <w:tbl>
      <w:tblPr>
        <w:tblStyle w:val="TableGrid"/>
        <w:tblW w:w="0" w:type="auto"/>
        <w:tblLook w:val="04A0" w:firstRow="1" w:lastRow="0" w:firstColumn="1" w:lastColumn="0" w:noHBand="0" w:noVBand="1"/>
      </w:tblPr>
      <w:tblGrid>
        <w:gridCol w:w="2291"/>
        <w:gridCol w:w="2891"/>
        <w:gridCol w:w="2892"/>
        <w:gridCol w:w="2892"/>
        <w:gridCol w:w="3034"/>
      </w:tblGrid>
      <w:tr w:rsidR="00280B60" w:rsidRPr="00CB0A7E" w:rsidTr="006F6D39">
        <w:tc>
          <w:tcPr>
            <w:tcW w:w="2291" w:type="dxa"/>
          </w:tcPr>
          <w:p w:rsidR="00280B60" w:rsidRPr="00280B60" w:rsidRDefault="00280B60">
            <w:pPr>
              <w:rPr>
                <w:sz w:val="18"/>
                <w:szCs w:val="18"/>
                <w:lang w:val="en-GB"/>
              </w:rPr>
            </w:pPr>
          </w:p>
        </w:tc>
        <w:tc>
          <w:tcPr>
            <w:tcW w:w="2891" w:type="dxa"/>
          </w:tcPr>
          <w:p w:rsidR="00280B60" w:rsidRDefault="00280B60">
            <w:pPr>
              <w:rPr>
                <w:rFonts w:ascii="Arial" w:hAnsi="Arial" w:cs="Arial"/>
                <w:b/>
                <w:lang w:val="en-GB"/>
              </w:rPr>
            </w:pPr>
            <w:r w:rsidRPr="006F6D39">
              <w:rPr>
                <w:rFonts w:ascii="Arial" w:hAnsi="Arial" w:cs="Arial"/>
                <w:b/>
                <w:lang w:val="en-GB"/>
              </w:rPr>
              <w:t>Learning Objectives are not yet achieved</w:t>
            </w:r>
          </w:p>
          <w:p w:rsidR="006F6D39" w:rsidRPr="006F6D39" w:rsidRDefault="006F6D39">
            <w:pPr>
              <w:rPr>
                <w:rFonts w:ascii="Arial" w:hAnsi="Arial" w:cs="Arial"/>
                <w:b/>
                <w:lang w:val="en-GB"/>
              </w:rPr>
            </w:pPr>
          </w:p>
        </w:tc>
        <w:tc>
          <w:tcPr>
            <w:tcW w:w="2892" w:type="dxa"/>
          </w:tcPr>
          <w:p w:rsidR="00280B60" w:rsidRPr="006F6D39" w:rsidRDefault="00280B60">
            <w:pPr>
              <w:rPr>
                <w:rFonts w:ascii="Arial" w:hAnsi="Arial" w:cs="Arial"/>
                <w:b/>
                <w:lang w:val="en-GB"/>
              </w:rPr>
            </w:pPr>
            <w:r w:rsidRPr="006F6D39">
              <w:rPr>
                <w:rFonts w:ascii="Arial" w:hAnsi="Arial" w:cs="Arial"/>
                <w:b/>
                <w:lang w:val="en-GB"/>
              </w:rPr>
              <w:t>Learning Objectives are partially achieved</w:t>
            </w:r>
          </w:p>
        </w:tc>
        <w:tc>
          <w:tcPr>
            <w:tcW w:w="2892" w:type="dxa"/>
          </w:tcPr>
          <w:p w:rsidR="00280B60" w:rsidRPr="006F6D39" w:rsidRDefault="00280B60">
            <w:pPr>
              <w:rPr>
                <w:rFonts w:ascii="Arial" w:hAnsi="Arial" w:cs="Arial"/>
                <w:b/>
                <w:lang w:val="en-GB"/>
              </w:rPr>
            </w:pPr>
            <w:r w:rsidRPr="006F6D39">
              <w:rPr>
                <w:rFonts w:ascii="Arial" w:hAnsi="Arial" w:cs="Arial"/>
                <w:b/>
                <w:lang w:val="en-GB"/>
              </w:rPr>
              <w:t>Learning Objectives are satisfactorily achieved</w:t>
            </w:r>
          </w:p>
        </w:tc>
        <w:tc>
          <w:tcPr>
            <w:tcW w:w="3034" w:type="dxa"/>
          </w:tcPr>
          <w:p w:rsidR="00280B60" w:rsidRPr="006F6D39" w:rsidRDefault="00280B60">
            <w:pPr>
              <w:rPr>
                <w:rFonts w:ascii="Arial" w:hAnsi="Arial" w:cs="Arial"/>
                <w:b/>
                <w:lang w:val="en-GB"/>
              </w:rPr>
            </w:pPr>
            <w:r w:rsidRPr="006F6D39">
              <w:rPr>
                <w:rFonts w:ascii="Arial" w:hAnsi="Arial" w:cs="Arial"/>
                <w:b/>
                <w:lang w:val="en-GB"/>
              </w:rPr>
              <w:t>Learning Objectives are fully achieved</w:t>
            </w:r>
          </w:p>
        </w:tc>
      </w:tr>
      <w:tr w:rsidR="000C7251" w:rsidRPr="00CB0A7E" w:rsidTr="006F6D39">
        <w:trPr>
          <w:trHeight w:val="2423"/>
        </w:trPr>
        <w:tc>
          <w:tcPr>
            <w:tcW w:w="2291" w:type="dxa"/>
          </w:tcPr>
          <w:p w:rsidR="000C7251" w:rsidRPr="006F6D39" w:rsidRDefault="00571623">
            <w:pPr>
              <w:rPr>
                <w:rFonts w:ascii="Arial" w:hAnsi="Arial" w:cs="Arial"/>
                <w:b/>
                <w:lang w:val="en-GB"/>
              </w:rPr>
            </w:pPr>
            <w:r w:rsidRPr="006F6D39">
              <w:rPr>
                <w:rFonts w:ascii="Arial" w:hAnsi="Arial" w:cs="Arial"/>
                <w:b/>
                <w:lang w:val="en-GB"/>
              </w:rPr>
              <w:t>Oral (Listening, Understanding and Speaking)</w:t>
            </w:r>
          </w:p>
        </w:tc>
        <w:tc>
          <w:tcPr>
            <w:tcW w:w="2891" w:type="dxa"/>
          </w:tcPr>
          <w:p w:rsidR="000C7251" w:rsidRDefault="000C7251" w:rsidP="000C7251">
            <w:pPr>
              <w:rPr>
                <w:rFonts w:ascii="Arial" w:hAnsi="Arial" w:cs="Arial"/>
                <w:sz w:val="18"/>
                <w:szCs w:val="18"/>
                <w:lang w:val="en-GB"/>
              </w:rPr>
            </w:pPr>
            <w:r w:rsidRPr="006F6D39">
              <w:rPr>
                <w:rFonts w:ascii="Arial" w:hAnsi="Arial" w:cs="Arial"/>
                <w:sz w:val="18"/>
                <w:szCs w:val="18"/>
                <w:lang w:val="en-GB"/>
              </w:rPr>
              <w:t>Can recognise, understand and use a range of vocabulary related to  school life, home life , personal interests. The pupil does not have the vocabulary and sentence structure to be able to consistently engage</w:t>
            </w:r>
            <w:r w:rsidR="006A3D38" w:rsidRPr="006F6D39">
              <w:rPr>
                <w:rFonts w:ascii="Arial" w:hAnsi="Arial" w:cs="Arial"/>
                <w:sz w:val="18"/>
                <w:szCs w:val="18"/>
                <w:lang w:val="en-GB"/>
              </w:rPr>
              <w:t xml:space="preserve"> accurately and fluently</w:t>
            </w:r>
            <w:r w:rsidRPr="006F6D39">
              <w:rPr>
                <w:rFonts w:ascii="Arial" w:hAnsi="Arial" w:cs="Arial"/>
                <w:sz w:val="18"/>
                <w:szCs w:val="18"/>
                <w:lang w:val="en-GB"/>
              </w:rPr>
              <w:t xml:space="preserve"> in conversation across the curriculum</w:t>
            </w:r>
          </w:p>
          <w:p w:rsidR="006F6D39" w:rsidRPr="006F6D39" w:rsidRDefault="006F6D39" w:rsidP="000C7251">
            <w:pPr>
              <w:rPr>
                <w:rFonts w:ascii="Arial" w:hAnsi="Arial" w:cs="Arial"/>
                <w:sz w:val="18"/>
                <w:szCs w:val="18"/>
                <w:lang w:val="en-GB"/>
              </w:rPr>
            </w:pPr>
          </w:p>
        </w:tc>
        <w:tc>
          <w:tcPr>
            <w:tcW w:w="2892" w:type="dxa"/>
          </w:tcPr>
          <w:p w:rsidR="000C7251" w:rsidRDefault="000C7251" w:rsidP="00C451C9">
            <w:pPr>
              <w:rPr>
                <w:rFonts w:ascii="Arial" w:hAnsi="Arial" w:cs="Arial"/>
                <w:sz w:val="18"/>
                <w:szCs w:val="18"/>
                <w:lang w:val="en-GB"/>
              </w:rPr>
            </w:pPr>
            <w:r w:rsidRPr="006F6D39">
              <w:rPr>
                <w:rFonts w:ascii="Arial" w:hAnsi="Arial" w:cs="Arial"/>
                <w:sz w:val="18"/>
                <w:szCs w:val="18"/>
                <w:lang w:val="en-GB"/>
              </w:rPr>
              <w:t>Can recognise, understand and use a range of vocabulary related to  school life, home life , personal interests. Errors can still occur when the pupil attempts more complex ideas or unfamiliar topics related to curriculum coverage. However, the pupil can generally make themselves and their ideas  understood.</w:t>
            </w:r>
          </w:p>
          <w:p w:rsidR="006F6D39" w:rsidRPr="006F6D39" w:rsidRDefault="006F6D39" w:rsidP="00C451C9">
            <w:pPr>
              <w:rPr>
                <w:rFonts w:ascii="Arial" w:hAnsi="Arial" w:cs="Arial"/>
                <w:sz w:val="18"/>
                <w:szCs w:val="18"/>
                <w:lang w:val="en-GB"/>
              </w:rPr>
            </w:pPr>
          </w:p>
        </w:tc>
        <w:tc>
          <w:tcPr>
            <w:tcW w:w="2892" w:type="dxa"/>
          </w:tcPr>
          <w:p w:rsidR="000C7251" w:rsidRPr="006F6D39" w:rsidRDefault="000C7251" w:rsidP="00D90D4D">
            <w:pPr>
              <w:rPr>
                <w:rFonts w:ascii="Arial" w:hAnsi="Arial" w:cs="Arial"/>
                <w:sz w:val="18"/>
                <w:szCs w:val="18"/>
                <w:lang w:val="en-GB"/>
              </w:rPr>
            </w:pPr>
            <w:r w:rsidRPr="006F6D39">
              <w:rPr>
                <w:rFonts w:ascii="Arial" w:hAnsi="Arial" w:cs="Arial"/>
                <w:sz w:val="18"/>
                <w:szCs w:val="18"/>
                <w:lang w:val="en-GB"/>
              </w:rPr>
              <w:t>Can recognise, understand and use a range of vocabulary related to  school life, home life , personal interests including more complex  ideas or unfamiliar topics that are related to  curriculum coverage.</w:t>
            </w:r>
          </w:p>
        </w:tc>
        <w:tc>
          <w:tcPr>
            <w:tcW w:w="3034" w:type="dxa"/>
          </w:tcPr>
          <w:p w:rsidR="000C7251" w:rsidRPr="006F6D39" w:rsidRDefault="000C7251" w:rsidP="006F55B7">
            <w:pPr>
              <w:rPr>
                <w:rFonts w:ascii="Arial" w:hAnsi="Arial" w:cs="Arial"/>
                <w:sz w:val="18"/>
                <w:szCs w:val="18"/>
                <w:lang w:val="en-GB"/>
              </w:rPr>
            </w:pPr>
            <w:r w:rsidRPr="006F6D39">
              <w:rPr>
                <w:rFonts w:ascii="Arial" w:hAnsi="Arial" w:cs="Arial"/>
                <w:sz w:val="18"/>
                <w:szCs w:val="18"/>
                <w:lang w:val="en-GB"/>
              </w:rPr>
              <w:t>Can recognise, understand and use a range of vocabulary related to  school life, home life , personal interests including more complex  ideas or unfamiliar topics that are related to curriculum coverage and the wider world generally.</w:t>
            </w:r>
          </w:p>
        </w:tc>
      </w:tr>
      <w:tr w:rsidR="000C7251" w:rsidRPr="00CB0A7E" w:rsidTr="006F6D39">
        <w:trPr>
          <w:trHeight w:val="2401"/>
        </w:trPr>
        <w:tc>
          <w:tcPr>
            <w:tcW w:w="2291" w:type="dxa"/>
          </w:tcPr>
          <w:p w:rsidR="000C7251" w:rsidRPr="006F6D39" w:rsidRDefault="000C7251">
            <w:pPr>
              <w:rPr>
                <w:rFonts w:ascii="Arial" w:hAnsi="Arial" w:cs="Arial"/>
                <w:b/>
                <w:lang w:val="en-GB"/>
              </w:rPr>
            </w:pPr>
            <w:r w:rsidRPr="006F6D39">
              <w:rPr>
                <w:rFonts w:ascii="Arial" w:hAnsi="Arial" w:cs="Arial"/>
                <w:b/>
                <w:lang w:val="en-GB"/>
              </w:rPr>
              <w:t>Reading and Understanding</w:t>
            </w:r>
          </w:p>
          <w:p w:rsidR="000C7251" w:rsidRPr="006F6D39" w:rsidRDefault="000C7251">
            <w:pPr>
              <w:rPr>
                <w:rFonts w:ascii="Arial" w:hAnsi="Arial" w:cs="Arial"/>
                <w:b/>
                <w:lang w:val="en-GB"/>
              </w:rPr>
            </w:pPr>
            <w:r w:rsidRPr="006F6D39">
              <w:rPr>
                <w:rFonts w:ascii="Arial" w:hAnsi="Arial" w:cs="Arial"/>
                <w:b/>
                <w:lang w:val="en-GB"/>
              </w:rPr>
              <w:t>Decoding</w:t>
            </w:r>
          </w:p>
        </w:tc>
        <w:tc>
          <w:tcPr>
            <w:tcW w:w="2891" w:type="dxa"/>
          </w:tcPr>
          <w:p w:rsidR="000C7251" w:rsidRPr="006F6D39" w:rsidRDefault="000C7251">
            <w:pPr>
              <w:rPr>
                <w:rFonts w:ascii="Arial" w:hAnsi="Arial" w:cs="Arial"/>
                <w:sz w:val="18"/>
                <w:szCs w:val="18"/>
                <w:lang w:val="en-GB"/>
              </w:rPr>
            </w:pPr>
            <w:r w:rsidRPr="006F6D39">
              <w:rPr>
                <w:rFonts w:ascii="Arial" w:hAnsi="Arial" w:cs="Arial"/>
                <w:sz w:val="18"/>
                <w:szCs w:val="18"/>
                <w:lang w:val="en-GB"/>
              </w:rPr>
              <w:t>Read and understand</w:t>
            </w:r>
          </w:p>
          <w:p w:rsidR="000C7251" w:rsidRPr="006F6D39" w:rsidRDefault="000C7251">
            <w:pPr>
              <w:rPr>
                <w:rFonts w:ascii="Arial" w:hAnsi="Arial" w:cs="Arial"/>
                <w:sz w:val="18"/>
                <w:szCs w:val="18"/>
                <w:lang w:val="en-GB"/>
              </w:rPr>
            </w:pPr>
            <w:r w:rsidRPr="006F6D39">
              <w:rPr>
                <w:rFonts w:ascii="Arial" w:hAnsi="Arial" w:cs="Arial"/>
                <w:sz w:val="18"/>
                <w:szCs w:val="18"/>
                <w:lang w:val="en-GB"/>
              </w:rPr>
              <w:t>-high frequency words</w:t>
            </w:r>
          </w:p>
          <w:p w:rsidR="000C7251" w:rsidRPr="006F6D39" w:rsidRDefault="000C7251">
            <w:pPr>
              <w:rPr>
                <w:rFonts w:ascii="Arial" w:hAnsi="Arial" w:cs="Arial"/>
                <w:sz w:val="18"/>
                <w:szCs w:val="18"/>
                <w:lang w:val="en-GB"/>
              </w:rPr>
            </w:pPr>
            <w:r w:rsidRPr="006F6D39">
              <w:rPr>
                <w:rFonts w:ascii="Arial" w:hAnsi="Arial" w:cs="Arial"/>
                <w:sz w:val="18"/>
                <w:szCs w:val="18"/>
                <w:lang w:val="en-GB"/>
              </w:rPr>
              <w:t>-regularly-structured words</w:t>
            </w:r>
          </w:p>
          <w:p w:rsidR="000C7251" w:rsidRPr="006F6D39" w:rsidRDefault="000C7251">
            <w:pPr>
              <w:rPr>
                <w:rFonts w:ascii="Arial" w:hAnsi="Arial" w:cs="Arial"/>
                <w:sz w:val="18"/>
                <w:szCs w:val="18"/>
                <w:lang w:val="en-GB"/>
              </w:rPr>
            </w:pPr>
            <w:r w:rsidRPr="006F6D39">
              <w:rPr>
                <w:rFonts w:ascii="Arial" w:hAnsi="Arial" w:cs="Arial"/>
                <w:sz w:val="18"/>
                <w:szCs w:val="18"/>
                <w:lang w:val="en-GB"/>
              </w:rPr>
              <w:t>-socially-relevant words.</w:t>
            </w:r>
          </w:p>
          <w:p w:rsidR="000C7251" w:rsidRPr="006F6D39" w:rsidRDefault="000C7251">
            <w:pPr>
              <w:rPr>
                <w:rFonts w:ascii="Arial" w:hAnsi="Arial" w:cs="Arial"/>
                <w:sz w:val="18"/>
                <w:szCs w:val="18"/>
                <w:lang w:val="en-GB"/>
              </w:rPr>
            </w:pPr>
            <w:r w:rsidRPr="006F6D39">
              <w:rPr>
                <w:rFonts w:ascii="Arial" w:hAnsi="Arial" w:cs="Arial"/>
                <w:sz w:val="18"/>
                <w:szCs w:val="18"/>
                <w:lang w:val="en-GB"/>
              </w:rPr>
              <w:t>-common prefixes and suffixes</w:t>
            </w:r>
          </w:p>
          <w:p w:rsidR="000C7251" w:rsidRPr="006F6D39" w:rsidRDefault="000C7251">
            <w:pPr>
              <w:rPr>
                <w:rFonts w:ascii="Arial" w:hAnsi="Arial" w:cs="Arial"/>
                <w:sz w:val="18"/>
                <w:szCs w:val="18"/>
                <w:lang w:val="en-GB"/>
              </w:rPr>
            </w:pPr>
          </w:p>
          <w:p w:rsidR="000C7251" w:rsidRPr="006F6D39" w:rsidRDefault="000C7251">
            <w:pPr>
              <w:rPr>
                <w:rFonts w:ascii="Arial" w:hAnsi="Arial" w:cs="Arial"/>
                <w:sz w:val="18"/>
                <w:szCs w:val="18"/>
                <w:lang w:val="en-GB"/>
              </w:rPr>
            </w:pPr>
            <w:r w:rsidRPr="006F6D39">
              <w:rPr>
                <w:rFonts w:ascii="Arial" w:hAnsi="Arial" w:cs="Arial"/>
                <w:sz w:val="18"/>
                <w:szCs w:val="18"/>
                <w:lang w:val="en-GB"/>
              </w:rPr>
              <w:t>Phonics skills are the prime approach to decoding unfamiliar words</w:t>
            </w:r>
          </w:p>
        </w:tc>
        <w:tc>
          <w:tcPr>
            <w:tcW w:w="2892" w:type="dxa"/>
          </w:tcPr>
          <w:p w:rsidR="000C7251" w:rsidRPr="006F6D39" w:rsidRDefault="000C7251">
            <w:pPr>
              <w:rPr>
                <w:rFonts w:ascii="Arial" w:hAnsi="Arial" w:cs="Arial"/>
                <w:sz w:val="18"/>
                <w:szCs w:val="18"/>
                <w:lang w:val="en-GB"/>
              </w:rPr>
            </w:pPr>
            <w:r w:rsidRPr="006F6D39">
              <w:rPr>
                <w:rFonts w:ascii="Arial" w:hAnsi="Arial" w:cs="Arial"/>
                <w:sz w:val="18"/>
                <w:szCs w:val="18"/>
                <w:lang w:val="en-GB"/>
              </w:rPr>
              <w:t>Read and understand</w:t>
            </w:r>
          </w:p>
          <w:p w:rsidR="000C7251" w:rsidRPr="006F6D39" w:rsidRDefault="000C7251">
            <w:pPr>
              <w:rPr>
                <w:rFonts w:ascii="Arial" w:hAnsi="Arial" w:cs="Arial"/>
                <w:sz w:val="18"/>
                <w:szCs w:val="18"/>
                <w:lang w:val="en-GB"/>
              </w:rPr>
            </w:pPr>
            <w:r w:rsidRPr="006F6D39">
              <w:rPr>
                <w:rFonts w:ascii="Arial" w:hAnsi="Arial" w:cs="Arial"/>
                <w:sz w:val="18"/>
                <w:szCs w:val="18"/>
                <w:lang w:val="en-GB"/>
              </w:rPr>
              <w:t>-less common alternative graphemes including trigraphs,</w:t>
            </w:r>
          </w:p>
        </w:tc>
        <w:tc>
          <w:tcPr>
            <w:tcW w:w="2892" w:type="dxa"/>
          </w:tcPr>
          <w:p w:rsidR="000C7251" w:rsidRPr="006F6D39" w:rsidRDefault="000C7251">
            <w:pPr>
              <w:rPr>
                <w:rFonts w:ascii="Arial" w:hAnsi="Arial" w:cs="Arial"/>
                <w:sz w:val="18"/>
                <w:szCs w:val="18"/>
                <w:lang w:val="en-GB"/>
              </w:rPr>
            </w:pPr>
            <w:r w:rsidRPr="006F6D39">
              <w:rPr>
                <w:rFonts w:ascii="Arial" w:hAnsi="Arial" w:cs="Arial"/>
                <w:sz w:val="18"/>
                <w:szCs w:val="18"/>
                <w:lang w:val="en-GB"/>
              </w:rPr>
              <w:t>Has acquired an awareness of and is continuing to develop the capacity to decode new words using</w:t>
            </w:r>
          </w:p>
          <w:p w:rsidR="000C7251" w:rsidRPr="006F6D39" w:rsidRDefault="000C7251">
            <w:pPr>
              <w:rPr>
                <w:rFonts w:ascii="Arial" w:hAnsi="Arial" w:cs="Arial"/>
                <w:sz w:val="18"/>
                <w:szCs w:val="18"/>
                <w:lang w:val="en-GB"/>
              </w:rPr>
            </w:pPr>
            <w:r w:rsidRPr="006F6D39">
              <w:rPr>
                <w:rFonts w:ascii="Arial" w:hAnsi="Arial" w:cs="Arial"/>
                <w:sz w:val="18"/>
                <w:szCs w:val="18"/>
                <w:lang w:val="en-GB"/>
              </w:rPr>
              <w:t>-analogies to known words,</w:t>
            </w:r>
          </w:p>
          <w:p w:rsidR="000C7251" w:rsidRPr="006F6D39" w:rsidRDefault="000C7251">
            <w:pPr>
              <w:rPr>
                <w:rFonts w:ascii="Arial" w:hAnsi="Arial" w:cs="Arial"/>
                <w:sz w:val="18"/>
                <w:szCs w:val="18"/>
                <w:lang w:val="en-GB"/>
              </w:rPr>
            </w:pPr>
            <w:r w:rsidRPr="006F6D39">
              <w:rPr>
                <w:rFonts w:ascii="Arial" w:hAnsi="Arial" w:cs="Arial"/>
                <w:sz w:val="18"/>
                <w:szCs w:val="18"/>
                <w:lang w:val="en-GB"/>
              </w:rPr>
              <w:t>-roots,</w:t>
            </w:r>
          </w:p>
          <w:p w:rsidR="000C7251" w:rsidRPr="006F6D39" w:rsidRDefault="000C7251">
            <w:pPr>
              <w:rPr>
                <w:rFonts w:ascii="Arial" w:hAnsi="Arial" w:cs="Arial"/>
                <w:sz w:val="18"/>
                <w:szCs w:val="18"/>
                <w:lang w:val="en-GB"/>
              </w:rPr>
            </w:pPr>
            <w:r w:rsidRPr="006F6D39">
              <w:rPr>
                <w:rFonts w:ascii="Arial" w:hAnsi="Arial" w:cs="Arial"/>
                <w:sz w:val="18"/>
                <w:szCs w:val="18"/>
                <w:lang w:val="en-GB"/>
              </w:rPr>
              <w:t>-derivations,</w:t>
            </w:r>
          </w:p>
          <w:p w:rsidR="000C7251" w:rsidRPr="006F6D39" w:rsidRDefault="000C7251">
            <w:pPr>
              <w:rPr>
                <w:rFonts w:ascii="Arial" w:hAnsi="Arial" w:cs="Arial"/>
                <w:sz w:val="18"/>
                <w:szCs w:val="18"/>
                <w:lang w:val="en-GB"/>
              </w:rPr>
            </w:pPr>
            <w:r w:rsidRPr="006F6D39">
              <w:rPr>
                <w:rFonts w:ascii="Arial" w:hAnsi="Arial" w:cs="Arial"/>
                <w:sz w:val="18"/>
                <w:szCs w:val="18"/>
                <w:lang w:val="en-GB"/>
              </w:rPr>
              <w:t>-word families,</w:t>
            </w:r>
          </w:p>
          <w:p w:rsidR="000C7251" w:rsidRPr="006F6D39" w:rsidRDefault="000C7251">
            <w:pPr>
              <w:rPr>
                <w:rFonts w:ascii="Arial" w:hAnsi="Arial" w:cs="Arial"/>
                <w:sz w:val="18"/>
                <w:szCs w:val="18"/>
                <w:lang w:val="en-GB"/>
              </w:rPr>
            </w:pPr>
            <w:r w:rsidRPr="006F6D39">
              <w:rPr>
                <w:rFonts w:ascii="Arial" w:hAnsi="Arial" w:cs="Arial"/>
                <w:sz w:val="18"/>
                <w:szCs w:val="18"/>
                <w:lang w:val="en-GB"/>
              </w:rPr>
              <w:t>-morphology,</w:t>
            </w:r>
          </w:p>
          <w:p w:rsidR="000C7251" w:rsidRDefault="000C7251">
            <w:pPr>
              <w:rPr>
                <w:rFonts w:ascii="Arial" w:hAnsi="Arial" w:cs="Arial"/>
                <w:sz w:val="18"/>
                <w:szCs w:val="18"/>
                <w:lang w:val="en-GB"/>
              </w:rPr>
            </w:pPr>
            <w:r w:rsidRPr="006F6D39">
              <w:rPr>
                <w:rFonts w:ascii="Arial" w:hAnsi="Arial" w:cs="Arial"/>
                <w:sz w:val="18"/>
                <w:szCs w:val="18"/>
                <w:lang w:val="en-GB"/>
              </w:rPr>
              <w:t>-familiar spelling</w:t>
            </w:r>
          </w:p>
          <w:p w:rsidR="006F6D39" w:rsidRPr="006F6D39" w:rsidRDefault="006F6D39">
            <w:pPr>
              <w:rPr>
                <w:rFonts w:ascii="Arial" w:hAnsi="Arial" w:cs="Arial"/>
                <w:sz w:val="18"/>
                <w:szCs w:val="18"/>
                <w:lang w:val="en-GB"/>
              </w:rPr>
            </w:pPr>
          </w:p>
        </w:tc>
        <w:tc>
          <w:tcPr>
            <w:tcW w:w="3034" w:type="dxa"/>
          </w:tcPr>
          <w:p w:rsidR="000C7251" w:rsidRPr="006F6D39" w:rsidRDefault="000C7251">
            <w:pPr>
              <w:rPr>
                <w:rFonts w:ascii="Arial" w:hAnsi="Arial" w:cs="Arial"/>
                <w:sz w:val="18"/>
                <w:szCs w:val="18"/>
                <w:lang w:val="en-GB"/>
              </w:rPr>
            </w:pPr>
            <w:r w:rsidRPr="006F6D39">
              <w:rPr>
                <w:rFonts w:ascii="Arial" w:hAnsi="Arial" w:cs="Arial"/>
                <w:sz w:val="18"/>
                <w:szCs w:val="18"/>
                <w:lang w:val="en-GB"/>
              </w:rPr>
              <w:t xml:space="preserve"> Is secure in decoding new words using</w:t>
            </w:r>
          </w:p>
          <w:p w:rsidR="000C7251" w:rsidRPr="006F6D39" w:rsidRDefault="000C7251">
            <w:pPr>
              <w:rPr>
                <w:rFonts w:ascii="Arial" w:hAnsi="Arial" w:cs="Arial"/>
                <w:sz w:val="18"/>
                <w:szCs w:val="18"/>
                <w:lang w:val="en-GB"/>
              </w:rPr>
            </w:pPr>
            <w:r w:rsidRPr="006F6D39">
              <w:rPr>
                <w:rFonts w:ascii="Arial" w:hAnsi="Arial" w:cs="Arial"/>
                <w:sz w:val="18"/>
                <w:szCs w:val="18"/>
                <w:lang w:val="en-GB"/>
              </w:rPr>
              <w:t>-analogies to known words,</w:t>
            </w:r>
          </w:p>
          <w:p w:rsidR="000C7251" w:rsidRPr="006F6D39" w:rsidRDefault="000C7251">
            <w:pPr>
              <w:rPr>
                <w:rFonts w:ascii="Arial" w:hAnsi="Arial" w:cs="Arial"/>
                <w:sz w:val="18"/>
                <w:szCs w:val="18"/>
                <w:lang w:val="en-GB"/>
              </w:rPr>
            </w:pPr>
            <w:r w:rsidRPr="006F6D39">
              <w:rPr>
                <w:rFonts w:ascii="Arial" w:hAnsi="Arial" w:cs="Arial"/>
                <w:sz w:val="18"/>
                <w:szCs w:val="18"/>
                <w:lang w:val="en-GB"/>
              </w:rPr>
              <w:t>-roots,</w:t>
            </w:r>
          </w:p>
          <w:p w:rsidR="000C7251" w:rsidRPr="006F6D39" w:rsidRDefault="000C7251">
            <w:pPr>
              <w:rPr>
                <w:rFonts w:ascii="Arial" w:hAnsi="Arial" w:cs="Arial"/>
                <w:sz w:val="18"/>
                <w:szCs w:val="18"/>
                <w:lang w:val="en-GB"/>
              </w:rPr>
            </w:pPr>
            <w:r w:rsidRPr="006F6D39">
              <w:rPr>
                <w:rFonts w:ascii="Arial" w:hAnsi="Arial" w:cs="Arial"/>
                <w:sz w:val="18"/>
                <w:szCs w:val="18"/>
                <w:lang w:val="en-GB"/>
              </w:rPr>
              <w:t>-derivations,</w:t>
            </w:r>
          </w:p>
          <w:p w:rsidR="000C7251" w:rsidRPr="006F6D39" w:rsidRDefault="000C7251">
            <w:pPr>
              <w:rPr>
                <w:rFonts w:ascii="Arial" w:hAnsi="Arial" w:cs="Arial"/>
                <w:sz w:val="18"/>
                <w:szCs w:val="18"/>
                <w:lang w:val="en-GB"/>
              </w:rPr>
            </w:pPr>
            <w:r w:rsidRPr="006F6D39">
              <w:rPr>
                <w:rFonts w:ascii="Arial" w:hAnsi="Arial" w:cs="Arial"/>
                <w:sz w:val="18"/>
                <w:szCs w:val="18"/>
                <w:lang w:val="en-GB"/>
              </w:rPr>
              <w:t>-word families,</w:t>
            </w:r>
          </w:p>
          <w:p w:rsidR="000C7251" w:rsidRPr="006F6D39" w:rsidRDefault="000C7251">
            <w:pPr>
              <w:rPr>
                <w:rFonts w:ascii="Arial" w:hAnsi="Arial" w:cs="Arial"/>
                <w:sz w:val="18"/>
                <w:szCs w:val="18"/>
                <w:lang w:val="en-GB"/>
              </w:rPr>
            </w:pPr>
            <w:r w:rsidRPr="006F6D39">
              <w:rPr>
                <w:rFonts w:ascii="Arial" w:hAnsi="Arial" w:cs="Arial"/>
                <w:sz w:val="18"/>
                <w:szCs w:val="18"/>
                <w:lang w:val="en-GB"/>
              </w:rPr>
              <w:t>-morphology,</w:t>
            </w:r>
          </w:p>
          <w:p w:rsidR="000C7251" w:rsidRPr="006F6D39" w:rsidRDefault="000C7251">
            <w:pPr>
              <w:rPr>
                <w:rFonts w:ascii="Arial" w:hAnsi="Arial" w:cs="Arial"/>
                <w:sz w:val="18"/>
                <w:szCs w:val="18"/>
                <w:lang w:val="en-GB"/>
              </w:rPr>
            </w:pPr>
            <w:r w:rsidRPr="006F6D39">
              <w:rPr>
                <w:rFonts w:ascii="Arial" w:hAnsi="Arial" w:cs="Arial"/>
                <w:sz w:val="18"/>
                <w:szCs w:val="18"/>
                <w:lang w:val="en-GB"/>
              </w:rPr>
              <w:t>-familiar spelling</w:t>
            </w:r>
          </w:p>
        </w:tc>
      </w:tr>
      <w:tr w:rsidR="000C7251" w:rsidRPr="00CB0A7E" w:rsidTr="006F6D39">
        <w:tc>
          <w:tcPr>
            <w:tcW w:w="2291" w:type="dxa"/>
          </w:tcPr>
          <w:p w:rsidR="000C7251" w:rsidRPr="006F6D39" w:rsidRDefault="000C7251">
            <w:pPr>
              <w:rPr>
                <w:rFonts w:ascii="Arial" w:hAnsi="Arial" w:cs="Arial"/>
                <w:b/>
                <w:lang w:val="en-GB"/>
              </w:rPr>
            </w:pPr>
            <w:r w:rsidRPr="006F6D39">
              <w:rPr>
                <w:rFonts w:ascii="Arial" w:hAnsi="Arial" w:cs="Arial"/>
                <w:b/>
                <w:lang w:val="en-GB"/>
              </w:rPr>
              <w:t xml:space="preserve">Writing </w:t>
            </w:r>
          </w:p>
          <w:p w:rsidR="000C7251" w:rsidRPr="006F6D39" w:rsidRDefault="000C7251">
            <w:pPr>
              <w:rPr>
                <w:rFonts w:ascii="Arial" w:hAnsi="Arial" w:cs="Arial"/>
                <w:b/>
                <w:lang w:val="en-GB"/>
              </w:rPr>
            </w:pPr>
            <w:r w:rsidRPr="006F6D39">
              <w:rPr>
                <w:rFonts w:ascii="Arial" w:hAnsi="Arial" w:cs="Arial"/>
                <w:b/>
                <w:lang w:val="en-GB"/>
              </w:rPr>
              <w:t>Punctuation</w:t>
            </w:r>
          </w:p>
        </w:tc>
        <w:tc>
          <w:tcPr>
            <w:tcW w:w="2891" w:type="dxa"/>
          </w:tcPr>
          <w:p w:rsidR="000C7251" w:rsidRPr="006F6D39" w:rsidRDefault="000C7251">
            <w:pPr>
              <w:rPr>
                <w:rFonts w:ascii="Arial" w:hAnsi="Arial" w:cs="Arial"/>
                <w:b/>
                <w:sz w:val="18"/>
                <w:szCs w:val="18"/>
                <w:lang w:val="en-GB"/>
              </w:rPr>
            </w:pPr>
            <w:r w:rsidRPr="006F6D39">
              <w:rPr>
                <w:rFonts w:ascii="Arial" w:hAnsi="Arial" w:cs="Arial"/>
                <w:b/>
                <w:sz w:val="18"/>
                <w:szCs w:val="18"/>
                <w:lang w:val="en-GB"/>
              </w:rPr>
              <w:t>In most writing</w:t>
            </w:r>
          </w:p>
          <w:p w:rsidR="000C7251" w:rsidRPr="006F6D39" w:rsidRDefault="000C7251">
            <w:pPr>
              <w:rPr>
                <w:rFonts w:ascii="Arial" w:hAnsi="Arial" w:cs="Arial"/>
                <w:sz w:val="18"/>
                <w:szCs w:val="18"/>
                <w:lang w:val="en-GB"/>
              </w:rPr>
            </w:pPr>
            <w:r w:rsidRPr="006F6D39">
              <w:rPr>
                <w:rFonts w:ascii="Arial" w:hAnsi="Arial" w:cs="Arial"/>
                <w:sz w:val="18"/>
                <w:szCs w:val="18"/>
                <w:lang w:val="en-GB"/>
              </w:rPr>
              <w:t>Straightforward sentences are usually demarcated accurately with full stops, capital letters, question marks and exclamation marks. Speech marks are not always used accurately.</w:t>
            </w:r>
          </w:p>
          <w:p w:rsidR="000C7251" w:rsidRPr="006F6D39" w:rsidRDefault="000C7251">
            <w:pPr>
              <w:rPr>
                <w:rFonts w:ascii="Arial" w:hAnsi="Arial" w:cs="Arial"/>
                <w:sz w:val="18"/>
                <w:szCs w:val="18"/>
                <w:lang w:val="en-GB"/>
              </w:rPr>
            </w:pPr>
            <w:r w:rsidRPr="006F6D39">
              <w:rPr>
                <w:rFonts w:ascii="Arial" w:hAnsi="Arial" w:cs="Arial"/>
                <w:sz w:val="18"/>
                <w:szCs w:val="18"/>
                <w:lang w:val="en-GB"/>
              </w:rPr>
              <w:t>Comma splicing evident particularly in narratives.</w:t>
            </w:r>
          </w:p>
        </w:tc>
        <w:tc>
          <w:tcPr>
            <w:tcW w:w="2892" w:type="dxa"/>
          </w:tcPr>
          <w:p w:rsidR="000C7251" w:rsidRPr="006F6D39" w:rsidRDefault="000C7251">
            <w:pPr>
              <w:rPr>
                <w:rFonts w:ascii="Arial" w:hAnsi="Arial" w:cs="Arial"/>
                <w:b/>
                <w:sz w:val="18"/>
                <w:szCs w:val="18"/>
                <w:lang w:val="en-GB"/>
              </w:rPr>
            </w:pPr>
            <w:r w:rsidRPr="006F6D39">
              <w:rPr>
                <w:rFonts w:ascii="Arial" w:hAnsi="Arial" w:cs="Arial"/>
                <w:b/>
                <w:sz w:val="18"/>
                <w:szCs w:val="18"/>
                <w:lang w:val="en-GB"/>
              </w:rPr>
              <w:t>Across a range of writing</w:t>
            </w:r>
          </w:p>
          <w:p w:rsidR="000C7251" w:rsidRPr="006F6D39" w:rsidRDefault="000C7251">
            <w:pPr>
              <w:rPr>
                <w:rFonts w:ascii="Arial" w:hAnsi="Arial" w:cs="Arial"/>
                <w:sz w:val="18"/>
                <w:szCs w:val="18"/>
                <w:lang w:val="en-GB"/>
              </w:rPr>
            </w:pPr>
            <w:r w:rsidRPr="006F6D39">
              <w:rPr>
                <w:rFonts w:ascii="Arial" w:hAnsi="Arial" w:cs="Arial"/>
                <w:sz w:val="18"/>
                <w:szCs w:val="18"/>
                <w:lang w:val="en-GB"/>
              </w:rPr>
              <w:t>Sentences are demarcated accurately throughout the text.</w:t>
            </w:r>
          </w:p>
          <w:p w:rsidR="000C7251" w:rsidRPr="006F6D39" w:rsidRDefault="000C7251">
            <w:pPr>
              <w:rPr>
                <w:rFonts w:ascii="Arial" w:hAnsi="Arial" w:cs="Arial"/>
                <w:sz w:val="18"/>
                <w:szCs w:val="18"/>
                <w:lang w:val="en-GB"/>
              </w:rPr>
            </w:pPr>
            <w:r w:rsidRPr="006F6D39">
              <w:rPr>
                <w:rFonts w:ascii="Arial" w:hAnsi="Arial" w:cs="Arial"/>
                <w:sz w:val="18"/>
                <w:szCs w:val="18"/>
                <w:lang w:val="en-GB"/>
              </w:rPr>
              <w:t>Speech marks are generally accurate</w:t>
            </w:r>
          </w:p>
          <w:p w:rsidR="000C7251" w:rsidRPr="006F6D39" w:rsidRDefault="000C7251">
            <w:pPr>
              <w:rPr>
                <w:rFonts w:ascii="Arial" w:hAnsi="Arial" w:cs="Arial"/>
                <w:sz w:val="18"/>
                <w:szCs w:val="18"/>
                <w:lang w:val="en-GB"/>
              </w:rPr>
            </w:pPr>
            <w:r w:rsidRPr="006F6D39">
              <w:rPr>
                <w:rFonts w:ascii="Arial" w:hAnsi="Arial" w:cs="Arial"/>
                <w:sz w:val="18"/>
                <w:szCs w:val="18"/>
                <w:lang w:val="en-GB"/>
              </w:rPr>
              <w:t>Commas are used in lists and occasionally to mark clauses, although not always accurately.</w:t>
            </w:r>
          </w:p>
        </w:tc>
        <w:tc>
          <w:tcPr>
            <w:tcW w:w="2892" w:type="dxa"/>
          </w:tcPr>
          <w:p w:rsidR="000C7251" w:rsidRPr="006F6D39" w:rsidRDefault="000C7251">
            <w:pPr>
              <w:rPr>
                <w:rFonts w:ascii="Arial" w:hAnsi="Arial" w:cs="Arial"/>
                <w:b/>
                <w:sz w:val="18"/>
                <w:szCs w:val="18"/>
                <w:lang w:val="en-GB"/>
              </w:rPr>
            </w:pPr>
            <w:r w:rsidRPr="006F6D39">
              <w:rPr>
                <w:rFonts w:ascii="Arial" w:hAnsi="Arial" w:cs="Arial"/>
                <w:b/>
                <w:sz w:val="18"/>
                <w:szCs w:val="18"/>
                <w:lang w:val="en-GB"/>
              </w:rPr>
              <w:t>Across a range of writing</w:t>
            </w:r>
          </w:p>
          <w:p w:rsidR="000C7251" w:rsidRPr="006F6D39" w:rsidRDefault="000C7251" w:rsidP="00B01657">
            <w:pPr>
              <w:rPr>
                <w:rFonts w:ascii="Arial" w:hAnsi="Arial" w:cs="Arial"/>
                <w:sz w:val="18"/>
                <w:szCs w:val="18"/>
                <w:lang w:val="en-GB"/>
              </w:rPr>
            </w:pPr>
            <w:r w:rsidRPr="006F6D39">
              <w:rPr>
                <w:rFonts w:ascii="Arial" w:hAnsi="Arial" w:cs="Arial"/>
                <w:sz w:val="18"/>
                <w:szCs w:val="18"/>
                <w:lang w:val="en-GB"/>
              </w:rPr>
              <w:t>Full range of punctuation is generally used accurately to demarcate sentences.</w:t>
            </w:r>
          </w:p>
          <w:p w:rsidR="006F6D39" w:rsidRDefault="000C7251" w:rsidP="00B01657">
            <w:pPr>
              <w:rPr>
                <w:rFonts w:ascii="Arial" w:hAnsi="Arial" w:cs="Arial"/>
                <w:sz w:val="18"/>
                <w:szCs w:val="18"/>
                <w:lang w:val="en-GB"/>
              </w:rPr>
            </w:pPr>
            <w:r w:rsidRPr="006F6D39">
              <w:rPr>
                <w:rFonts w:ascii="Arial" w:hAnsi="Arial" w:cs="Arial"/>
                <w:sz w:val="18"/>
                <w:szCs w:val="18"/>
                <w:lang w:val="en-GB"/>
              </w:rPr>
              <w:t>Syntax and punctuation within the sentence are generally accurate, including commas to mark clauses, when confined to straightforward sentence structures</w:t>
            </w:r>
          </w:p>
          <w:p w:rsidR="000C7251" w:rsidRPr="006F6D39" w:rsidRDefault="000C7251" w:rsidP="00B01657">
            <w:pPr>
              <w:rPr>
                <w:rFonts w:ascii="Arial" w:hAnsi="Arial" w:cs="Arial"/>
                <w:sz w:val="18"/>
                <w:szCs w:val="18"/>
                <w:lang w:val="en-GB"/>
              </w:rPr>
            </w:pPr>
            <w:r w:rsidRPr="006F6D39">
              <w:rPr>
                <w:rFonts w:ascii="Arial" w:hAnsi="Arial" w:cs="Arial"/>
                <w:sz w:val="18"/>
                <w:szCs w:val="18"/>
                <w:lang w:val="en-GB"/>
              </w:rPr>
              <w:t>.</w:t>
            </w:r>
          </w:p>
        </w:tc>
        <w:tc>
          <w:tcPr>
            <w:tcW w:w="3034" w:type="dxa"/>
          </w:tcPr>
          <w:p w:rsidR="000C7251" w:rsidRPr="006F6D39" w:rsidRDefault="000C7251" w:rsidP="00280B60">
            <w:pPr>
              <w:rPr>
                <w:rFonts w:ascii="Arial" w:hAnsi="Arial" w:cs="Arial"/>
                <w:b/>
                <w:sz w:val="18"/>
                <w:szCs w:val="18"/>
                <w:lang w:val="en-GB"/>
              </w:rPr>
            </w:pPr>
            <w:r w:rsidRPr="006F6D39">
              <w:rPr>
                <w:rFonts w:ascii="Arial" w:hAnsi="Arial" w:cs="Arial"/>
                <w:b/>
                <w:sz w:val="18"/>
                <w:szCs w:val="18"/>
                <w:lang w:val="en-GB"/>
              </w:rPr>
              <w:t>Across a range of writing</w:t>
            </w:r>
          </w:p>
          <w:p w:rsidR="000C7251" w:rsidRPr="006F6D39" w:rsidRDefault="000C7251" w:rsidP="00280B60">
            <w:pPr>
              <w:rPr>
                <w:rFonts w:ascii="Arial" w:hAnsi="Arial" w:cs="Arial"/>
                <w:sz w:val="18"/>
                <w:szCs w:val="18"/>
                <w:lang w:val="en-GB"/>
              </w:rPr>
            </w:pPr>
            <w:r w:rsidRPr="006F6D39">
              <w:rPr>
                <w:rFonts w:ascii="Arial" w:hAnsi="Arial" w:cs="Arial"/>
                <w:sz w:val="18"/>
                <w:szCs w:val="18"/>
                <w:lang w:val="en-GB"/>
              </w:rPr>
              <w:t>Full range of punctuation consistently used accurately to demarcate sentences including speech punctuation.</w:t>
            </w:r>
          </w:p>
          <w:p w:rsidR="000C7251" w:rsidRPr="006F6D39" w:rsidRDefault="000C7251" w:rsidP="00280B60">
            <w:pPr>
              <w:rPr>
                <w:rFonts w:ascii="Arial" w:hAnsi="Arial" w:cs="Arial"/>
                <w:sz w:val="18"/>
                <w:szCs w:val="18"/>
                <w:lang w:val="en-GB"/>
              </w:rPr>
            </w:pPr>
            <w:r w:rsidRPr="006F6D39">
              <w:rPr>
                <w:rFonts w:ascii="Arial" w:hAnsi="Arial" w:cs="Arial"/>
                <w:sz w:val="18"/>
                <w:szCs w:val="18"/>
                <w:lang w:val="en-GB"/>
              </w:rPr>
              <w:t>Syntax and punctuation within the sentence are  accurate including commas to mark clauses, though some errors occur where ambitious structures are attempted.</w:t>
            </w:r>
          </w:p>
        </w:tc>
      </w:tr>
      <w:tr w:rsidR="000C7251" w:rsidRPr="00CB0A7E" w:rsidTr="006F6D39">
        <w:tc>
          <w:tcPr>
            <w:tcW w:w="2291" w:type="dxa"/>
          </w:tcPr>
          <w:p w:rsidR="000C7251" w:rsidRPr="006F6D39" w:rsidRDefault="000C7251">
            <w:pPr>
              <w:rPr>
                <w:rFonts w:ascii="Arial" w:hAnsi="Arial" w:cs="Arial"/>
                <w:b/>
                <w:lang w:val="en-GB"/>
              </w:rPr>
            </w:pPr>
            <w:r w:rsidRPr="006F6D39">
              <w:rPr>
                <w:rFonts w:ascii="Arial" w:hAnsi="Arial" w:cs="Arial"/>
                <w:b/>
                <w:lang w:val="en-GB"/>
              </w:rPr>
              <w:lastRenderedPageBreak/>
              <w:t>Writing</w:t>
            </w:r>
          </w:p>
          <w:p w:rsidR="000C7251" w:rsidRPr="006F6D39" w:rsidRDefault="000C7251">
            <w:pPr>
              <w:rPr>
                <w:rFonts w:ascii="Arial" w:hAnsi="Arial" w:cs="Arial"/>
                <w:b/>
                <w:lang w:val="en-GB"/>
              </w:rPr>
            </w:pPr>
            <w:r w:rsidRPr="006F6D39">
              <w:rPr>
                <w:rFonts w:ascii="Arial" w:hAnsi="Arial" w:cs="Arial"/>
                <w:b/>
                <w:lang w:val="en-GB"/>
              </w:rPr>
              <w:t>Sentence structure</w:t>
            </w:r>
          </w:p>
        </w:tc>
        <w:tc>
          <w:tcPr>
            <w:tcW w:w="2891" w:type="dxa"/>
          </w:tcPr>
          <w:p w:rsidR="000C7251" w:rsidRPr="006F6D39" w:rsidRDefault="000C7251">
            <w:pPr>
              <w:rPr>
                <w:rFonts w:ascii="Arial" w:hAnsi="Arial" w:cs="Arial"/>
                <w:b/>
                <w:sz w:val="18"/>
                <w:szCs w:val="18"/>
                <w:lang w:val="en-GB"/>
              </w:rPr>
            </w:pPr>
            <w:r w:rsidRPr="006F6D39">
              <w:rPr>
                <w:rFonts w:ascii="Arial" w:hAnsi="Arial" w:cs="Arial"/>
                <w:b/>
                <w:sz w:val="18"/>
                <w:szCs w:val="18"/>
                <w:lang w:val="en-GB"/>
              </w:rPr>
              <w:t>In most writing</w:t>
            </w:r>
          </w:p>
          <w:p w:rsidR="000C7251" w:rsidRPr="006F6D39" w:rsidRDefault="000C7251">
            <w:pPr>
              <w:rPr>
                <w:rFonts w:ascii="Arial" w:hAnsi="Arial" w:cs="Arial"/>
                <w:i/>
                <w:sz w:val="18"/>
                <w:szCs w:val="18"/>
                <w:lang w:val="en-GB"/>
              </w:rPr>
            </w:pPr>
            <w:r w:rsidRPr="006F6D39">
              <w:rPr>
                <w:rFonts w:ascii="Arial" w:hAnsi="Arial" w:cs="Arial"/>
                <w:sz w:val="18"/>
                <w:szCs w:val="18"/>
                <w:lang w:val="en-GB"/>
              </w:rPr>
              <w:t xml:space="preserve">Reliance mainly on simply structured sentences, variation with support </w:t>
            </w:r>
            <w:r w:rsidRPr="006F6D39">
              <w:rPr>
                <w:rFonts w:ascii="Arial" w:hAnsi="Arial" w:cs="Arial"/>
                <w:i/>
                <w:sz w:val="18"/>
                <w:szCs w:val="18"/>
                <w:lang w:val="en-GB"/>
              </w:rPr>
              <w:t>e.g. some complex sentences</w:t>
            </w:r>
          </w:p>
          <w:p w:rsidR="000C7251" w:rsidRPr="006F6D39" w:rsidRDefault="000C7251">
            <w:pPr>
              <w:rPr>
                <w:rFonts w:ascii="Arial" w:hAnsi="Arial" w:cs="Arial"/>
                <w:i/>
                <w:sz w:val="18"/>
                <w:szCs w:val="18"/>
                <w:lang w:val="en-GB"/>
              </w:rPr>
            </w:pPr>
            <w:r w:rsidRPr="006F6D39">
              <w:rPr>
                <w:rFonts w:ascii="Arial" w:hAnsi="Arial" w:cs="Arial"/>
                <w:sz w:val="18"/>
                <w:szCs w:val="18"/>
                <w:lang w:val="en-GB"/>
              </w:rPr>
              <w:t xml:space="preserve">Correct use of  simple connectives </w:t>
            </w:r>
            <w:r w:rsidRPr="006F6D39">
              <w:rPr>
                <w:rFonts w:ascii="Arial" w:hAnsi="Arial" w:cs="Arial"/>
                <w:i/>
                <w:sz w:val="18"/>
                <w:szCs w:val="18"/>
                <w:lang w:val="en-GB"/>
              </w:rPr>
              <w:t>and, but</w:t>
            </w:r>
          </w:p>
          <w:p w:rsidR="000C7251" w:rsidRPr="006F6D39" w:rsidRDefault="000C7251">
            <w:pPr>
              <w:rPr>
                <w:rFonts w:ascii="Arial" w:hAnsi="Arial" w:cs="Arial"/>
                <w:sz w:val="18"/>
                <w:szCs w:val="18"/>
                <w:lang w:val="en-GB"/>
              </w:rPr>
            </w:pPr>
            <w:r w:rsidRPr="006F6D39">
              <w:rPr>
                <w:rFonts w:ascii="Arial" w:hAnsi="Arial" w:cs="Arial"/>
                <w:sz w:val="18"/>
                <w:szCs w:val="18"/>
                <w:lang w:val="en-GB"/>
              </w:rPr>
              <w:t>Some variation of tense and verb form but not always used correctly.</w:t>
            </w:r>
          </w:p>
          <w:p w:rsidR="000C7251" w:rsidRDefault="000C7251">
            <w:pPr>
              <w:rPr>
                <w:rFonts w:ascii="Arial" w:hAnsi="Arial" w:cs="Arial"/>
                <w:sz w:val="18"/>
                <w:szCs w:val="18"/>
                <w:lang w:val="en-GB"/>
              </w:rPr>
            </w:pPr>
            <w:r w:rsidRPr="006F6D39">
              <w:rPr>
                <w:rFonts w:ascii="Arial" w:hAnsi="Arial" w:cs="Arial"/>
                <w:sz w:val="18"/>
                <w:szCs w:val="18"/>
                <w:lang w:val="en-GB"/>
              </w:rPr>
              <w:t>Ideas in sections grouped by content, some linking by simple pronouns. Movement between paragraphs/sections sometimes abrupt or disjointed.</w:t>
            </w:r>
          </w:p>
          <w:p w:rsidR="006F6D39" w:rsidRPr="006F6D39" w:rsidRDefault="006F6D39">
            <w:pPr>
              <w:rPr>
                <w:rFonts w:ascii="Arial" w:hAnsi="Arial" w:cs="Arial"/>
                <w:sz w:val="18"/>
                <w:szCs w:val="18"/>
                <w:lang w:val="en-GB"/>
              </w:rPr>
            </w:pPr>
          </w:p>
        </w:tc>
        <w:tc>
          <w:tcPr>
            <w:tcW w:w="2892" w:type="dxa"/>
          </w:tcPr>
          <w:p w:rsidR="000C7251" w:rsidRPr="006F6D39" w:rsidRDefault="000C7251">
            <w:pPr>
              <w:rPr>
                <w:rFonts w:ascii="Arial" w:hAnsi="Arial" w:cs="Arial"/>
                <w:b/>
                <w:sz w:val="18"/>
                <w:szCs w:val="18"/>
                <w:lang w:val="en-GB"/>
              </w:rPr>
            </w:pPr>
            <w:r w:rsidRPr="006F6D39">
              <w:rPr>
                <w:rFonts w:ascii="Arial" w:hAnsi="Arial" w:cs="Arial"/>
                <w:b/>
                <w:sz w:val="18"/>
                <w:szCs w:val="18"/>
                <w:lang w:val="en-GB"/>
              </w:rPr>
              <w:t>Across a range of writing</w:t>
            </w:r>
          </w:p>
          <w:p w:rsidR="000C7251" w:rsidRPr="006F6D39" w:rsidRDefault="000C7251">
            <w:pPr>
              <w:rPr>
                <w:rFonts w:ascii="Arial" w:hAnsi="Arial" w:cs="Arial"/>
                <w:sz w:val="18"/>
                <w:szCs w:val="18"/>
                <w:lang w:val="en-GB"/>
              </w:rPr>
            </w:pPr>
            <w:r w:rsidRPr="006F6D39">
              <w:rPr>
                <w:rFonts w:ascii="Arial" w:hAnsi="Arial" w:cs="Arial"/>
                <w:sz w:val="18"/>
                <w:szCs w:val="18"/>
                <w:lang w:val="en-GB"/>
              </w:rPr>
              <w:t>There is some variety in length, structure or subject of sentence.</w:t>
            </w:r>
          </w:p>
          <w:p w:rsidR="000C7251" w:rsidRPr="006F6D39" w:rsidRDefault="000C7251">
            <w:pPr>
              <w:rPr>
                <w:rFonts w:ascii="Arial" w:hAnsi="Arial" w:cs="Arial"/>
                <w:sz w:val="18"/>
                <w:szCs w:val="18"/>
                <w:lang w:val="en-GB"/>
              </w:rPr>
            </w:pPr>
            <w:r w:rsidRPr="006F6D39">
              <w:rPr>
                <w:rFonts w:ascii="Arial" w:hAnsi="Arial" w:cs="Arial"/>
                <w:sz w:val="18"/>
                <w:szCs w:val="18"/>
                <w:lang w:val="en-GB"/>
              </w:rPr>
              <w:t xml:space="preserve">Correct use of  simple connectives </w:t>
            </w:r>
            <w:r w:rsidRPr="006F6D39">
              <w:rPr>
                <w:rFonts w:ascii="Arial" w:hAnsi="Arial" w:cs="Arial"/>
                <w:i/>
                <w:sz w:val="18"/>
                <w:szCs w:val="18"/>
                <w:lang w:val="en-GB"/>
              </w:rPr>
              <w:t>if, when, because</w:t>
            </w:r>
            <w:r w:rsidRPr="006F6D39">
              <w:rPr>
                <w:rFonts w:ascii="Arial" w:hAnsi="Arial" w:cs="Arial"/>
                <w:sz w:val="18"/>
                <w:szCs w:val="18"/>
                <w:lang w:val="en-GB"/>
              </w:rPr>
              <w:t>. Some subordinating connectives.</w:t>
            </w:r>
          </w:p>
          <w:p w:rsidR="000C7251" w:rsidRPr="006F6D39" w:rsidRDefault="000C7251">
            <w:pPr>
              <w:rPr>
                <w:rFonts w:ascii="Arial" w:hAnsi="Arial" w:cs="Arial"/>
                <w:sz w:val="18"/>
                <w:szCs w:val="18"/>
                <w:lang w:val="en-GB"/>
              </w:rPr>
            </w:pPr>
            <w:r w:rsidRPr="006F6D39">
              <w:rPr>
                <w:rFonts w:ascii="Arial" w:hAnsi="Arial" w:cs="Arial"/>
                <w:sz w:val="18"/>
                <w:szCs w:val="18"/>
                <w:lang w:val="en-GB"/>
              </w:rPr>
              <w:t>Variation of tense and verb form generally used correctly.</w:t>
            </w:r>
          </w:p>
          <w:p w:rsidR="000C7251" w:rsidRPr="006F6D39" w:rsidRDefault="000C7251">
            <w:pPr>
              <w:rPr>
                <w:rFonts w:ascii="Arial" w:hAnsi="Arial" w:cs="Arial"/>
                <w:sz w:val="18"/>
                <w:szCs w:val="18"/>
                <w:lang w:val="en-GB"/>
              </w:rPr>
            </w:pPr>
            <w:r w:rsidRPr="006F6D39">
              <w:rPr>
                <w:rFonts w:ascii="Arial" w:hAnsi="Arial" w:cs="Arial"/>
                <w:sz w:val="18"/>
                <w:szCs w:val="18"/>
                <w:lang w:val="en-GB"/>
              </w:rPr>
              <w:t>Secure use of pronouns</w:t>
            </w:r>
          </w:p>
          <w:p w:rsidR="000C7251" w:rsidRPr="006F6D39" w:rsidRDefault="000C7251">
            <w:pPr>
              <w:rPr>
                <w:rFonts w:ascii="Arial" w:hAnsi="Arial" w:cs="Arial"/>
                <w:sz w:val="18"/>
                <w:szCs w:val="18"/>
                <w:lang w:val="en-GB"/>
              </w:rPr>
            </w:pPr>
            <w:r w:rsidRPr="006F6D39">
              <w:rPr>
                <w:rFonts w:ascii="Arial" w:hAnsi="Arial" w:cs="Arial"/>
                <w:sz w:val="18"/>
                <w:szCs w:val="18"/>
                <w:lang w:val="en-GB"/>
              </w:rPr>
              <w:t>Understands the use of the apostrophe.</w:t>
            </w:r>
          </w:p>
          <w:p w:rsidR="000C7251" w:rsidRPr="006F6D39" w:rsidRDefault="000C7251">
            <w:pPr>
              <w:rPr>
                <w:rFonts w:ascii="Arial" w:hAnsi="Arial" w:cs="Arial"/>
                <w:sz w:val="18"/>
                <w:szCs w:val="18"/>
                <w:lang w:val="en-GB"/>
              </w:rPr>
            </w:pPr>
          </w:p>
        </w:tc>
        <w:tc>
          <w:tcPr>
            <w:tcW w:w="2892" w:type="dxa"/>
          </w:tcPr>
          <w:p w:rsidR="000C7251" w:rsidRPr="006F6D39" w:rsidRDefault="000C7251">
            <w:pPr>
              <w:rPr>
                <w:rFonts w:ascii="Arial" w:hAnsi="Arial" w:cs="Arial"/>
                <w:b/>
                <w:sz w:val="18"/>
                <w:szCs w:val="18"/>
                <w:lang w:val="en-GB"/>
              </w:rPr>
            </w:pPr>
            <w:r w:rsidRPr="006F6D39">
              <w:rPr>
                <w:rFonts w:ascii="Arial" w:hAnsi="Arial" w:cs="Arial"/>
                <w:b/>
                <w:sz w:val="18"/>
                <w:szCs w:val="18"/>
                <w:lang w:val="en-GB"/>
              </w:rPr>
              <w:t>Across a range of writing</w:t>
            </w:r>
          </w:p>
          <w:p w:rsidR="000C7251" w:rsidRPr="006F6D39" w:rsidRDefault="000C7251" w:rsidP="003A3B74">
            <w:pPr>
              <w:rPr>
                <w:rFonts w:ascii="Arial" w:hAnsi="Arial" w:cs="Arial"/>
                <w:sz w:val="18"/>
                <w:szCs w:val="18"/>
                <w:lang w:val="en-GB"/>
              </w:rPr>
            </w:pPr>
            <w:r w:rsidRPr="006F6D39">
              <w:rPr>
                <w:rFonts w:ascii="Arial" w:hAnsi="Arial" w:cs="Arial"/>
                <w:sz w:val="18"/>
                <w:szCs w:val="18"/>
                <w:lang w:val="en-GB"/>
              </w:rPr>
              <w:t>There is generally evident a variety of sentence length, structure and subject and these are usually effective in providing clarity and emphasis.</w:t>
            </w:r>
          </w:p>
          <w:p w:rsidR="000C7251" w:rsidRPr="006F6D39" w:rsidRDefault="000C7251" w:rsidP="003A3B74">
            <w:pPr>
              <w:rPr>
                <w:rFonts w:ascii="Arial" w:hAnsi="Arial" w:cs="Arial"/>
                <w:sz w:val="18"/>
                <w:szCs w:val="18"/>
                <w:lang w:val="en-GB"/>
              </w:rPr>
            </w:pPr>
            <w:r w:rsidRPr="006F6D39">
              <w:rPr>
                <w:rFonts w:ascii="Arial" w:hAnsi="Arial" w:cs="Arial"/>
                <w:sz w:val="18"/>
                <w:szCs w:val="18"/>
                <w:lang w:val="en-GB"/>
              </w:rPr>
              <w:t xml:space="preserve">Correct use of some subordinating connectives e.g </w:t>
            </w:r>
            <w:r w:rsidRPr="006F6D39">
              <w:rPr>
                <w:rFonts w:ascii="Arial" w:hAnsi="Arial" w:cs="Arial"/>
                <w:i/>
                <w:sz w:val="18"/>
                <w:szCs w:val="18"/>
                <w:lang w:val="en-GB"/>
              </w:rPr>
              <w:t>if, when, because</w:t>
            </w:r>
            <w:r w:rsidRPr="006F6D39">
              <w:rPr>
                <w:rFonts w:ascii="Arial" w:hAnsi="Arial" w:cs="Arial"/>
                <w:sz w:val="18"/>
                <w:szCs w:val="18"/>
                <w:lang w:val="en-GB"/>
              </w:rPr>
              <w:t xml:space="preserve"> throughout a text.</w:t>
            </w:r>
          </w:p>
          <w:p w:rsidR="000C7251" w:rsidRPr="006F6D39" w:rsidRDefault="000C7251" w:rsidP="003A3B74">
            <w:pPr>
              <w:rPr>
                <w:rFonts w:ascii="Arial" w:hAnsi="Arial" w:cs="Arial"/>
                <w:sz w:val="18"/>
                <w:szCs w:val="18"/>
                <w:lang w:val="en-GB"/>
              </w:rPr>
            </w:pPr>
            <w:r w:rsidRPr="006F6D39">
              <w:rPr>
                <w:rFonts w:ascii="Arial" w:hAnsi="Arial" w:cs="Arial"/>
                <w:sz w:val="18"/>
                <w:szCs w:val="18"/>
                <w:lang w:val="en-GB"/>
              </w:rPr>
              <w:t>Variation of tense and verb form used correctly</w:t>
            </w:r>
          </w:p>
        </w:tc>
        <w:tc>
          <w:tcPr>
            <w:tcW w:w="3034" w:type="dxa"/>
          </w:tcPr>
          <w:p w:rsidR="000C7251" w:rsidRPr="006F6D39" w:rsidRDefault="000C7251" w:rsidP="00280B60">
            <w:pPr>
              <w:rPr>
                <w:rFonts w:ascii="Arial" w:hAnsi="Arial" w:cs="Arial"/>
                <w:b/>
                <w:sz w:val="18"/>
                <w:szCs w:val="18"/>
                <w:lang w:val="en-GB"/>
              </w:rPr>
            </w:pPr>
            <w:r w:rsidRPr="006F6D39">
              <w:rPr>
                <w:rFonts w:ascii="Arial" w:hAnsi="Arial" w:cs="Arial"/>
                <w:b/>
                <w:sz w:val="18"/>
                <w:szCs w:val="18"/>
                <w:lang w:val="en-GB"/>
              </w:rPr>
              <w:t>Across a range of writing</w:t>
            </w:r>
          </w:p>
          <w:p w:rsidR="000C7251" w:rsidRPr="006F6D39" w:rsidRDefault="000C7251" w:rsidP="00280B60">
            <w:pPr>
              <w:rPr>
                <w:rFonts w:ascii="Arial" w:hAnsi="Arial" w:cs="Arial"/>
                <w:sz w:val="18"/>
                <w:szCs w:val="18"/>
                <w:lang w:val="en-GB"/>
              </w:rPr>
            </w:pPr>
            <w:r w:rsidRPr="006F6D39">
              <w:rPr>
                <w:rFonts w:ascii="Arial" w:hAnsi="Arial" w:cs="Arial"/>
                <w:sz w:val="18"/>
                <w:szCs w:val="18"/>
                <w:lang w:val="en-GB"/>
              </w:rPr>
              <w:t>Variety of sentence lengths, structures and subjects provides clarity and emphasis</w:t>
            </w:r>
          </w:p>
          <w:p w:rsidR="000C7251" w:rsidRPr="006F6D39" w:rsidRDefault="000C7251" w:rsidP="00280B60">
            <w:pPr>
              <w:rPr>
                <w:rFonts w:ascii="Arial" w:hAnsi="Arial" w:cs="Arial"/>
                <w:i/>
                <w:sz w:val="18"/>
                <w:szCs w:val="18"/>
                <w:lang w:val="en-GB"/>
              </w:rPr>
            </w:pPr>
            <w:r w:rsidRPr="006F6D39">
              <w:rPr>
                <w:rFonts w:ascii="Arial" w:hAnsi="Arial" w:cs="Arial"/>
                <w:sz w:val="18"/>
                <w:szCs w:val="18"/>
                <w:lang w:val="en-GB"/>
              </w:rPr>
              <w:t xml:space="preserve">Wide range of connectives used to clarify relationship between ideas </w:t>
            </w:r>
            <w:r w:rsidRPr="006F6D39">
              <w:rPr>
                <w:rFonts w:ascii="Arial" w:hAnsi="Arial" w:cs="Arial"/>
                <w:i/>
                <w:sz w:val="18"/>
                <w:szCs w:val="18"/>
                <w:lang w:val="en-GB"/>
              </w:rPr>
              <w:t>e.g. although, on the other hand, meanwhile.</w:t>
            </w:r>
          </w:p>
          <w:p w:rsidR="000C7251" w:rsidRPr="006F6D39" w:rsidRDefault="000C7251" w:rsidP="00280B60">
            <w:pPr>
              <w:rPr>
                <w:rFonts w:ascii="Arial" w:hAnsi="Arial" w:cs="Arial"/>
                <w:i/>
                <w:sz w:val="18"/>
                <w:szCs w:val="18"/>
                <w:lang w:val="en-GB"/>
              </w:rPr>
            </w:pPr>
            <w:r w:rsidRPr="006F6D39">
              <w:rPr>
                <w:rFonts w:ascii="Arial" w:hAnsi="Arial" w:cs="Arial"/>
                <w:sz w:val="18"/>
                <w:szCs w:val="18"/>
                <w:lang w:val="en-GB"/>
              </w:rPr>
              <w:t xml:space="preserve">Some features of sentence structure used to build up detail or convey shades of meaning </w:t>
            </w:r>
            <w:r w:rsidRPr="006F6D39">
              <w:rPr>
                <w:rFonts w:ascii="Arial" w:hAnsi="Arial" w:cs="Arial"/>
                <w:i/>
                <w:sz w:val="18"/>
                <w:szCs w:val="18"/>
                <w:lang w:val="en-GB"/>
              </w:rPr>
              <w:t>e.g. variation in word order, expansions in verb phrases</w:t>
            </w:r>
          </w:p>
        </w:tc>
      </w:tr>
      <w:tr w:rsidR="000C7251" w:rsidRPr="00CB0A7E" w:rsidTr="006F6D39">
        <w:tc>
          <w:tcPr>
            <w:tcW w:w="2291" w:type="dxa"/>
          </w:tcPr>
          <w:p w:rsidR="000C7251" w:rsidRPr="006F6D39" w:rsidRDefault="000C7251">
            <w:pPr>
              <w:rPr>
                <w:rFonts w:ascii="Arial" w:hAnsi="Arial" w:cs="Arial"/>
                <w:b/>
                <w:lang w:val="en-GB"/>
              </w:rPr>
            </w:pPr>
            <w:r w:rsidRPr="006F6D39">
              <w:rPr>
                <w:rFonts w:ascii="Arial" w:hAnsi="Arial" w:cs="Arial"/>
                <w:b/>
                <w:lang w:val="en-GB"/>
              </w:rPr>
              <w:t>Writing</w:t>
            </w:r>
          </w:p>
          <w:p w:rsidR="000C7251" w:rsidRPr="006F6D39" w:rsidRDefault="000C7251">
            <w:pPr>
              <w:rPr>
                <w:rFonts w:ascii="Arial" w:hAnsi="Arial" w:cs="Arial"/>
                <w:b/>
                <w:lang w:val="en-GB"/>
              </w:rPr>
            </w:pPr>
            <w:r w:rsidRPr="006F6D39">
              <w:rPr>
                <w:rFonts w:ascii="Arial" w:hAnsi="Arial" w:cs="Arial"/>
                <w:b/>
                <w:lang w:val="en-GB"/>
              </w:rPr>
              <w:t>Spelling</w:t>
            </w:r>
          </w:p>
        </w:tc>
        <w:tc>
          <w:tcPr>
            <w:tcW w:w="2891" w:type="dxa"/>
          </w:tcPr>
          <w:p w:rsidR="000C7251" w:rsidRPr="006F6D39" w:rsidRDefault="000C7251">
            <w:pPr>
              <w:rPr>
                <w:rFonts w:ascii="Arial" w:hAnsi="Arial" w:cs="Arial"/>
                <w:sz w:val="18"/>
                <w:szCs w:val="18"/>
                <w:lang w:val="en-GB"/>
              </w:rPr>
            </w:pPr>
            <w:r w:rsidRPr="006F6D39">
              <w:rPr>
                <w:rFonts w:ascii="Arial" w:hAnsi="Arial" w:cs="Arial"/>
                <w:sz w:val="18"/>
                <w:szCs w:val="18"/>
                <w:lang w:val="en-GB"/>
              </w:rPr>
              <w:t xml:space="preserve">Can spell </w:t>
            </w:r>
          </w:p>
          <w:p w:rsidR="000C7251" w:rsidRPr="006F6D39" w:rsidRDefault="000C7251">
            <w:pPr>
              <w:rPr>
                <w:rFonts w:ascii="Arial" w:hAnsi="Arial" w:cs="Arial"/>
                <w:sz w:val="18"/>
                <w:szCs w:val="18"/>
                <w:lang w:val="en-GB"/>
              </w:rPr>
            </w:pPr>
            <w:r w:rsidRPr="006F6D39">
              <w:rPr>
                <w:rFonts w:ascii="Arial" w:hAnsi="Arial" w:cs="Arial"/>
                <w:sz w:val="18"/>
                <w:szCs w:val="18"/>
                <w:lang w:val="en-GB"/>
              </w:rPr>
              <w:t>-regular and irregular verb endings,</w:t>
            </w:r>
          </w:p>
          <w:p w:rsidR="000C7251" w:rsidRPr="006F6D39" w:rsidRDefault="000C7251">
            <w:pPr>
              <w:rPr>
                <w:rFonts w:ascii="Arial" w:hAnsi="Arial" w:cs="Arial"/>
                <w:sz w:val="18"/>
                <w:szCs w:val="18"/>
                <w:lang w:val="en-GB"/>
              </w:rPr>
            </w:pPr>
            <w:r w:rsidRPr="006F6D39">
              <w:rPr>
                <w:rFonts w:ascii="Arial" w:hAnsi="Arial" w:cs="Arial"/>
                <w:sz w:val="18"/>
                <w:szCs w:val="18"/>
                <w:lang w:val="en-GB"/>
              </w:rPr>
              <w:t>-nouns when ‘s’ is added and ‘e’</w:t>
            </w:r>
          </w:p>
          <w:p w:rsidR="000C7251" w:rsidRPr="006F6D39" w:rsidRDefault="000C7251">
            <w:pPr>
              <w:rPr>
                <w:rFonts w:ascii="Arial" w:hAnsi="Arial" w:cs="Arial"/>
                <w:sz w:val="18"/>
                <w:szCs w:val="18"/>
                <w:lang w:val="en-GB"/>
              </w:rPr>
            </w:pPr>
            <w:r w:rsidRPr="006F6D39">
              <w:rPr>
                <w:rFonts w:ascii="Arial" w:hAnsi="Arial" w:cs="Arial"/>
                <w:sz w:val="18"/>
                <w:szCs w:val="18"/>
                <w:lang w:val="en-GB"/>
              </w:rPr>
              <w:t>-two syllable words with regular pattern e.g robber</w:t>
            </w:r>
          </w:p>
          <w:p w:rsidR="000C7251" w:rsidRPr="006F6D39" w:rsidRDefault="000C7251">
            <w:pPr>
              <w:rPr>
                <w:rFonts w:ascii="Arial" w:hAnsi="Arial" w:cs="Arial"/>
                <w:sz w:val="18"/>
                <w:szCs w:val="18"/>
                <w:lang w:val="en-GB"/>
              </w:rPr>
            </w:pPr>
            <w:r w:rsidRPr="006F6D39">
              <w:rPr>
                <w:rFonts w:ascii="Arial" w:hAnsi="Arial" w:cs="Arial"/>
                <w:sz w:val="18"/>
                <w:szCs w:val="18"/>
                <w:lang w:val="en-GB"/>
              </w:rPr>
              <w:t>-phonemes with  alternative spellings e.g ee, ea</w:t>
            </w:r>
          </w:p>
          <w:p w:rsidR="000C7251" w:rsidRPr="006F6D39" w:rsidRDefault="000C7251">
            <w:pPr>
              <w:rPr>
                <w:rFonts w:ascii="Arial" w:hAnsi="Arial" w:cs="Arial"/>
                <w:sz w:val="18"/>
                <w:szCs w:val="18"/>
                <w:lang w:val="en-GB"/>
              </w:rPr>
            </w:pPr>
            <w:r w:rsidRPr="006F6D39">
              <w:rPr>
                <w:rFonts w:ascii="Arial" w:hAnsi="Arial" w:cs="Arial"/>
                <w:sz w:val="18"/>
                <w:szCs w:val="18"/>
                <w:lang w:val="en-GB"/>
              </w:rPr>
              <w:t>-spelling pattern-le</w:t>
            </w:r>
          </w:p>
        </w:tc>
        <w:tc>
          <w:tcPr>
            <w:tcW w:w="2892" w:type="dxa"/>
          </w:tcPr>
          <w:p w:rsidR="000C7251" w:rsidRPr="006F6D39" w:rsidRDefault="000C7251">
            <w:pPr>
              <w:rPr>
                <w:rFonts w:ascii="Arial" w:hAnsi="Arial" w:cs="Arial"/>
                <w:sz w:val="18"/>
                <w:szCs w:val="18"/>
                <w:lang w:val="en-GB"/>
              </w:rPr>
            </w:pPr>
            <w:r w:rsidRPr="006F6D39">
              <w:rPr>
                <w:rFonts w:ascii="Arial" w:hAnsi="Arial" w:cs="Arial"/>
                <w:sz w:val="18"/>
                <w:szCs w:val="18"/>
                <w:lang w:val="en-GB"/>
              </w:rPr>
              <w:t>Can distinguish the spelling and meaning of common homophones</w:t>
            </w:r>
          </w:p>
          <w:p w:rsidR="000C7251" w:rsidRPr="006F6D39" w:rsidRDefault="000C7251">
            <w:pPr>
              <w:rPr>
                <w:rFonts w:ascii="Arial" w:hAnsi="Arial" w:cs="Arial"/>
                <w:sz w:val="18"/>
                <w:szCs w:val="18"/>
                <w:lang w:val="en-GB"/>
              </w:rPr>
            </w:pPr>
            <w:r w:rsidRPr="006F6D39">
              <w:rPr>
                <w:rFonts w:ascii="Arial" w:hAnsi="Arial" w:cs="Arial"/>
                <w:sz w:val="18"/>
                <w:szCs w:val="18"/>
                <w:lang w:val="en-GB"/>
              </w:rPr>
              <w:t>Has developed a range of personal strategies for learning new and irregular words, synonyms and antonyms, irregular plurals</w:t>
            </w:r>
          </w:p>
        </w:tc>
        <w:tc>
          <w:tcPr>
            <w:tcW w:w="2892" w:type="dxa"/>
          </w:tcPr>
          <w:p w:rsidR="000C7251" w:rsidRPr="006F6D39" w:rsidRDefault="000C7251">
            <w:pPr>
              <w:rPr>
                <w:rFonts w:ascii="Arial" w:hAnsi="Arial" w:cs="Arial"/>
                <w:sz w:val="18"/>
                <w:szCs w:val="18"/>
                <w:lang w:val="en-GB"/>
              </w:rPr>
            </w:pPr>
            <w:r w:rsidRPr="006F6D39">
              <w:rPr>
                <w:rFonts w:ascii="Arial" w:hAnsi="Arial" w:cs="Arial"/>
                <w:sz w:val="18"/>
                <w:szCs w:val="18"/>
                <w:lang w:val="en-GB"/>
              </w:rPr>
              <w:t>Can spell words containing</w:t>
            </w:r>
          </w:p>
          <w:p w:rsidR="000C7251" w:rsidRPr="006F6D39" w:rsidRDefault="000C7251">
            <w:pPr>
              <w:rPr>
                <w:rFonts w:ascii="Arial" w:hAnsi="Arial" w:cs="Arial"/>
                <w:sz w:val="18"/>
                <w:szCs w:val="18"/>
                <w:lang w:val="en-GB"/>
              </w:rPr>
            </w:pPr>
            <w:r w:rsidRPr="006F6D39">
              <w:rPr>
                <w:rFonts w:ascii="Arial" w:hAnsi="Arial" w:cs="Arial"/>
                <w:sz w:val="18"/>
                <w:szCs w:val="18"/>
                <w:lang w:val="en-GB"/>
              </w:rPr>
              <w:t>-unstressed vowels</w:t>
            </w:r>
          </w:p>
          <w:p w:rsidR="000C7251" w:rsidRPr="006F6D39" w:rsidRDefault="000C7251">
            <w:pPr>
              <w:rPr>
                <w:rFonts w:ascii="Arial" w:hAnsi="Arial" w:cs="Arial"/>
                <w:sz w:val="18"/>
                <w:szCs w:val="18"/>
                <w:lang w:val="en-GB"/>
              </w:rPr>
            </w:pPr>
            <w:r w:rsidRPr="006F6D39">
              <w:rPr>
                <w:rFonts w:ascii="Arial" w:hAnsi="Arial" w:cs="Arial"/>
                <w:sz w:val="18"/>
                <w:szCs w:val="18"/>
                <w:lang w:val="en-GB"/>
              </w:rPr>
              <w:t>-less common prefixes and suffixes such as im-, ir- and –cian.</w:t>
            </w:r>
          </w:p>
          <w:p w:rsidR="000C7251" w:rsidRPr="006F6D39" w:rsidRDefault="000C7251">
            <w:pPr>
              <w:rPr>
                <w:rFonts w:ascii="Arial" w:hAnsi="Arial" w:cs="Arial"/>
                <w:sz w:val="18"/>
                <w:szCs w:val="18"/>
                <w:lang w:val="en-GB"/>
              </w:rPr>
            </w:pPr>
            <w:r w:rsidRPr="006F6D39">
              <w:rPr>
                <w:rFonts w:ascii="Arial" w:hAnsi="Arial" w:cs="Arial"/>
                <w:sz w:val="18"/>
                <w:szCs w:val="18"/>
                <w:lang w:val="en-GB"/>
              </w:rPr>
              <w:t>These are not always spelt correctly in independent writing texts.</w:t>
            </w:r>
          </w:p>
        </w:tc>
        <w:tc>
          <w:tcPr>
            <w:tcW w:w="3034" w:type="dxa"/>
          </w:tcPr>
          <w:p w:rsidR="000C7251" w:rsidRPr="006F6D39" w:rsidRDefault="000C7251" w:rsidP="00280B60">
            <w:pPr>
              <w:rPr>
                <w:rFonts w:ascii="Arial" w:hAnsi="Arial" w:cs="Arial"/>
                <w:sz w:val="18"/>
                <w:szCs w:val="18"/>
                <w:lang w:val="en-GB"/>
              </w:rPr>
            </w:pPr>
            <w:r w:rsidRPr="006F6D39">
              <w:rPr>
                <w:rFonts w:ascii="Arial" w:hAnsi="Arial" w:cs="Arial"/>
                <w:sz w:val="18"/>
                <w:szCs w:val="18"/>
                <w:lang w:val="en-GB"/>
              </w:rPr>
              <w:t>Can spell words containing</w:t>
            </w:r>
          </w:p>
          <w:p w:rsidR="000C7251" w:rsidRPr="006F6D39" w:rsidRDefault="000C7251" w:rsidP="00280B60">
            <w:pPr>
              <w:rPr>
                <w:rFonts w:ascii="Arial" w:hAnsi="Arial" w:cs="Arial"/>
                <w:sz w:val="18"/>
                <w:szCs w:val="18"/>
                <w:lang w:val="en-GB"/>
              </w:rPr>
            </w:pPr>
            <w:r w:rsidRPr="006F6D39">
              <w:rPr>
                <w:rFonts w:ascii="Arial" w:hAnsi="Arial" w:cs="Arial"/>
                <w:sz w:val="18"/>
                <w:szCs w:val="18"/>
                <w:lang w:val="en-GB"/>
              </w:rPr>
              <w:t xml:space="preserve"> -unstressed vowels,</w:t>
            </w:r>
          </w:p>
          <w:p w:rsidR="000C7251" w:rsidRPr="006F6D39" w:rsidRDefault="000C7251" w:rsidP="00280B60">
            <w:pPr>
              <w:rPr>
                <w:rFonts w:ascii="Arial" w:hAnsi="Arial" w:cs="Arial"/>
                <w:sz w:val="18"/>
                <w:szCs w:val="18"/>
                <w:lang w:val="en-GB"/>
              </w:rPr>
            </w:pPr>
            <w:r w:rsidRPr="006F6D39">
              <w:rPr>
                <w:rFonts w:ascii="Arial" w:hAnsi="Arial" w:cs="Arial"/>
                <w:sz w:val="18"/>
                <w:szCs w:val="18"/>
                <w:lang w:val="en-GB"/>
              </w:rPr>
              <w:t>-less common prefixes and suffixes such as im-ir-, -cian</w:t>
            </w:r>
          </w:p>
          <w:p w:rsidR="000C7251" w:rsidRPr="006F6D39" w:rsidRDefault="000C7251" w:rsidP="00280B60">
            <w:pPr>
              <w:rPr>
                <w:rFonts w:ascii="Arial" w:hAnsi="Arial" w:cs="Arial"/>
                <w:sz w:val="18"/>
                <w:szCs w:val="18"/>
                <w:lang w:val="en-GB"/>
              </w:rPr>
            </w:pPr>
            <w:r w:rsidRPr="006F6D39">
              <w:rPr>
                <w:rFonts w:ascii="Arial" w:hAnsi="Arial" w:cs="Arial"/>
                <w:sz w:val="18"/>
                <w:szCs w:val="18"/>
                <w:lang w:val="en-GB"/>
              </w:rPr>
              <w:t>These are spelt correctly in independent writing texts</w:t>
            </w:r>
          </w:p>
          <w:p w:rsidR="000C7251" w:rsidRDefault="000C7251" w:rsidP="00280B60">
            <w:pPr>
              <w:rPr>
                <w:rFonts w:ascii="Arial" w:hAnsi="Arial" w:cs="Arial"/>
                <w:sz w:val="18"/>
                <w:szCs w:val="18"/>
                <w:lang w:val="en-GB"/>
              </w:rPr>
            </w:pPr>
            <w:r w:rsidRPr="006F6D39">
              <w:rPr>
                <w:rFonts w:ascii="Arial" w:hAnsi="Arial" w:cs="Arial"/>
                <w:sz w:val="18"/>
                <w:szCs w:val="18"/>
                <w:lang w:val="en-GB"/>
              </w:rPr>
              <w:t>-Can use what is known about prefixes and suffixes to transform words in terms of tense and meaning.</w:t>
            </w:r>
          </w:p>
          <w:p w:rsidR="006F6D39" w:rsidRPr="006F6D39" w:rsidRDefault="006F6D39" w:rsidP="00280B60">
            <w:pPr>
              <w:rPr>
                <w:rFonts w:ascii="Arial" w:hAnsi="Arial" w:cs="Arial"/>
                <w:sz w:val="18"/>
                <w:szCs w:val="18"/>
                <w:lang w:val="en-GB"/>
              </w:rPr>
            </w:pPr>
          </w:p>
        </w:tc>
      </w:tr>
    </w:tbl>
    <w:p w:rsidR="005D0758" w:rsidRPr="00280B60" w:rsidRDefault="005D0758">
      <w:pPr>
        <w:rPr>
          <w:sz w:val="18"/>
          <w:szCs w:val="18"/>
          <w:lang w:val="en-GB"/>
        </w:rPr>
      </w:pPr>
    </w:p>
    <w:sectPr w:rsidR="005D0758" w:rsidRPr="00280B60" w:rsidSect="006F6D3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48B" w:rsidRDefault="008B248B" w:rsidP="00571623">
      <w:pPr>
        <w:spacing w:after="0" w:line="240" w:lineRule="auto"/>
      </w:pPr>
      <w:r>
        <w:separator/>
      </w:r>
    </w:p>
  </w:endnote>
  <w:endnote w:type="continuationSeparator" w:id="0">
    <w:p w:rsidR="008B248B" w:rsidRDefault="008B248B" w:rsidP="00571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7E" w:rsidRDefault="00CB0A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9464847"/>
      <w:docPartObj>
        <w:docPartGallery w:val="Page Numbers (Bottom of Page)"/>
        <w:docPartUnique/>
      </w:docPartObj>
    </w:sdtPr>
    <w:sdtEndPr>
      <w:rPr>
        <w:noProof/>
      </w:rPr>
    </w:sdtEndPr>
    <w:sdtContent>
      <w:p w:rsidR="00571623" w:rsidRPr="00CB0A7E" w:rsidRDefault="006F6D39" w:rsidP="00CB0A7E">
        <w:pPr>
          <w:pStyle w:val="Footer"/>
          <w:tabs>
            <w:tab w:val="center" w:pos="7088"/>
            <w:tab w:val="right" w:pos="14034"/>
          </w:tabs>
          <w:rPr>
            <w:sz w:val="20"/>
            <w:szCs w:val="20"/>
          </w:rPr>
        </w:pPr>
        <w:r>
          <w:rPr>
            <w:rFonts w:ascii="Arial" w:eastAsia="Times New Roman" w:hAnsi="Arial" w:cs="Times New Roman"/>
            <w:sz w:val="20"/>
            <w:szCs w:val="20"/>
            <w:lang w:val="en-US" w:eastAsia="fr-FR"/>
          </w:rPr>
          <w:t>2017-01-D-58</w:t>
        </w:r>
        <w:r w:rsidR="00CB0A7E">
          <w:rPr>
            <w:rFonts w:ascii="Arial" w:eastAsia="Times New Roman" w:hAnsi="Arial" w:cs="Times New Roman"/>
            <w:sz w:val="20"/>
            <w:szCs w:val="20"/>
            <w:lang w:val="en-US" w:eastAsia="fr-FR"/>
          </w:rPr>
          <w:t>-en-2</w:t>
        </w:r>
        <w:r>
          <w:rPr>
            <w:rFonts w:ascii="Arial" w:eastAsia="Times New Roman" w:hAnsi="Arial" w:cs="Times New Roman"/>
            <w:sz w:val="20"/>
            <w:szCs w:val="20"/>
            <w:lang w:val="en-US" w:eastAsia="fr-FR"/>
          </w:rPr>
          <w:tab/>
        </w:r>
        <w:r>
          <w:rPr>
            <w:rFonts w:ascii="Arial" w:eastAsia="Times New Roman" w:hAnsi="Arial" w:cs="Times New Roman"/>
            <w:sz w:val="20"/>
            <w:szCs w:val="20"/>
            <w:lang w:val="en-US" w:eastAsia="fr-FR"/>
          </w:rPr>
          <w:tab/>
        </w:r>
        <w:r>
          <w:rPr>
            <w:rFonts w:ascii="Arial" w:eastAsia="Times New Roman" w:hAnsi="Arial" w:cs="Times New Roman"/>
            <w:sz w:val="20"/>
            <w:szCs w:val="20"/>
            <w:lang w:val="en-US" w:eastAsia="fr-FR"/>
          </w:rPr>
          <w:ptab w:relativeTo="margin" w:alignment="right" w:leader="none"/>
        </w:r>
        <w:r w:rsidRPr="00EC45C5">
          <w:rPr>
            <w:rFonts w:ascii="Arial" w:eastAsia="Times New Roman" w:hAnsi="Arial" w:cs="Times New Roman"/>
            <w:sz w:val="20"/>
            <w:szCs w:val="20"/>
            <w:lang w:val="en-US" w:eastAsia="fr-FR"/>
          </w:rPr>
          <w:fldChar w:fldCharType="begin"/>
        </w:r>
        <w:r w:rsidRPr="00EC45C5">
          <w:rPr>
            <w:rFonts w:ascii="Arial" w:eastAsia="Times New Roman" w:hAnsi="Arial" w:cs="Times New Roman"/>
            <w:sz w:val="20"/>
            <w:szCs w:val="20"/>
            <w:lang w:val="en-US" w:eastAsia="fr-FR"/>
          </w:rPr>
          <w:instrText xml:space="preserve"> PAGE  \* Arabic  \* MERGEFORMAT </w:instrText>
        </w:r>
        <w:r w:rsidRPr="00EC45C5">
          <w:rPr>
            <w:rFonts w:ascii="Arial" w:eastAsia="Times New Roman" w:hAnsi="Arial" w:cs="Times New Roman"/>
            <w:sz w:val="20"/>
            <w:szCs w:val="20"/>
            <w:lang w:val="en-US" w:eastAsia="fr-FR"/>
          </w:rPr>
          <w:fldChar w:fldCharType="separate"/>
        </w:r>
        <w:r w:rsidR="00CB0A7E">
          <w:rPr>
            <w:rFonts w:ascii="Arial" w:eastAsia="Times New Roman" w:hAnsi="Arial" w:cs="Times New Roman"/>
            <w:noProof/>
            <w:sz w:val="20"/>
            <w:szCs w:val="20"/>
            <w:lang w:val="en-US" w:eastAsia="fr-FR"/>
          </w:rPr>
          <w:t>2</w:t>
        </w:r>
        <w:r w:rsidRPr="00EC45C5">
          <w:rPr>
            <w:rFonts w:ascii="Arial" w:eastAsia="Times New Roman" w:hAnsi="Arial" w:cs="Times New Roman"/>
            <w:sz w:val="20"/>
            <w:szCs w:val="20"/>
            <w:lang w:val="en-US" w:eastAsia="fr-FR"/>
          </w:rPr>
          <w:fldChar w:fldCharType="end"/>
        </w:r>
        <w:r w:rsidRPr="00EC45C5">
          <w:rPr>
            <w:rFonts w:ascii="Arial" w:eastAsia="Times New Roman" w:hAnsi="Arial" w:cs="Times New Roman"/>
            <w:sz w:val="20"/>
            <w:szCs w:val="20"/>
            <w:lang w:val="en-US" w:eastAsia="fr-FR"/>
          </w:rPr>
          <w:t>/</w:t>
        </w:r>
        <w:r w:rsidRPr="00EC45C5">
          <w:rPr>
            <w:rFonts w:ascii="Arial" w:eastAsia="Times New Roman" w:hAnsi="Arial" w:cs="Times New Roman"/>
            <w:sz w:val="20"/>
            <w:szCs w:val="20"/>
            <w:lang w:val="en-US" w:eastAsia="fr-FR"/>
          </w:rPr>
          <w:fldChar w:fldCharType="begin"/>
        </w:r>
        <w:r w:rsidRPr="00EC45C5">
          <w:rPr>
            <w:rFonts w:ascii="Arial" w:eastAsia="Times New Roman" w:hAnsi="Arial" w:cs="Times New Roman"/>
            <w:sz w:val="20"/>
            <w:szCs w:val="20"/>
            <w:lang w:val="en-US" w:eastAsia="fr-FR"/>
          </w:rPr>
          <w:instrText xml:space="preserve"> NUMPAGES  \* Arabic  \* MERGEFORMAT </w:instrText>
        </w:r>
        <w:r w:rsidRPr="00EC45C5">
          <w:rPr>
            <w:rFonts w:ascii="Arial" w:eastAsia="Times New Roman" w:hAnsi="Arial" w:cs="Times New Roman"/>
            <w:sz w:val="20"/>
            <w:szCs w:val="20"/>
            <w:lang w:val="en-US" w:eastAsia="fr-FR"/>
          </w:rPr>
          <w:fldChar w:fldCharType="separate"/>
        </w:r>
        <w:r w:rsidR="00CB0A7E">
          <w:rPr>
            <w:rFonts w:ascii="Arial" w:eastAsia="Times New Roman" w:hAnsi="Arial" w:cs="Times New Roman"/>
            <w:noProof/>
            <w:sz w:val="20"/>
            <w:szCs w:val="20"/>
            <w:lang w:val="en-US" w:eastAsia="fr-FR"/>
          </w:rPr>
          <w:t>3</w:t>
        </w:r>
        <w:r w:rsidRPr="00EC45C5">
          <w:rPr>
            <w:rFonts w:ascii="Arial" w:eastAsia="Times New Roman" w:hAnsi="Arial" w:cs="Times New Roman"/>
            <w:sz w:val="20"/>
            <w:szCs w:val="20"/>
            <w:lang w:val="en-US" w:eastAsia="fr-FR"/>
          </w:rPr>
          <w:fldChar w:fldCharType="end"/>
        </w:r>
      </w:p>
      <w:bookmarkStart w:id="0" w:name="_GoBack" w:displacedByCustomXml="next"/>
      <w:bookmarkEnd w:id="0" w:displacedByCustomXml="nex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623" w:rsidRPr="006F6D39" w:rsidRDefault="00CB0A7E">
    <w:pPr>
      <w:pStyle w:val="Footer"/>
      <w:rPr>
        <w:lang w:val="fr-BE"/>
      </w:rPr>
    </w:pPr>
    <w:r>
      <w:rPr>
        <w:lang w:val="fr-BE"/>
      </w:rPr>
      <w:t>2017-01-D-58-en-2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48B" w:rsidRDefault="008B248B" w:rsidP="00571623">
      <w:pPr>
        <w:spacing w:after="0" w:line="240" w:lineRule="auto"/>
      </w:pPr>
      <w:r>
        <w:separator/>
      </w:r>
    </w:p>
  </w:footnote>
  <w:footnote w:type="continuationSeparator" w:id="0">
    <w:p w:rsidR="008B248B" w:rsidRDefault="008B248B" w:rsidP="005716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7E" w:rsidRDefault="00CB0A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7E" w:rsidRDefault="00CB0A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7E" w:rsidRDefault="00CB0A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B125C"/>
    <w:multiLevelType w:val="hybridMultilevel"/>
    <w:tmpl w:val="FC760402"/>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FDC"/>
    <w:rsid w:val="00004CC0"/>
    <w:rsid w:val="00012A4F"/>
    <w:rsid w:val="00040F72"/>
    <w:rsid w:val="00077BB9"/>
    <w:rsid w:val="000C7251"/>
    <w:rsid w:val="00184AB7"/>
    <w:rsid w:val="002464FD"/>
    <w:rsid w:val="00267BCC"/>
    <w:rsid w:val="00280B60"/>
    <w:rsid w:val="002A16E9"/>
    <w:rsid w:val="003041E4"/>
    <w:rsid w:val="003A3B74"/>
    <w:rsid w:val="00541FDC"/>
    <w:rsid w:val="00571623"/>
    <w:rsid w:val="005D0758"/>
    <w:rsid w:val="006A3D38"/>
    <w:rsid w:val="006F6D39"/>
    <w:rsid w:val="007625B4"/>
    <w:rsid w:val="00766D18"/>
    <w:rsid w:val="007B25A1"/>
    <w:rsid w:val="007E1090"/>
    <w:rsid w:val="008465A6"/>
    <w:rsid w:val="008B248B"/>
    <w:rsid w:val="00945D2B"/>
    <w:rsid w:val="00990A8C"/>
    <w:rsid w:val="009A7ACC"/>
    <w:rsid w:val="00B01657"/>
    <w:rsid w:val="00C451C9"/>
    <w:rsid w:val="00C87615"/>
    <w:rsid w:val="00CB0A7E"/>
    <w:rsid w:val="00D56B42"/>
    <w:rsid w:val="00D90D4D"/>
    <w:rsid w:val="00EF36C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0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0B60"/>
    <w:pPr>
      <w:ind w:left="720"/>
      <w:contextualSpacing/>
    </w:pPr>
  </w:style>
  <w:style w:type="paragraph" w:styleId="Header">
    <w:name w:val="header"/>
    <w:basedOn w:val="Normal"/>
    <w:link w:val="HeaderChar"/>
    <w:uiPriority w:val="99"/>
    <w:unhideWhenUsed/>
    <w:rsid w:val="00571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1623"/>
  </w:style>
  <w:style w:type="paragraph" w:styleId="Footer">
    <w:name w:val="footer"/>
    <w:basedOn w:val="Normal"/>
    <w:link w:val="FooterChar"/>
    <w:uiPriority w:val="99"/>
    <w:unhideWhenUsed/>
    <w:rsid w:val="00571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1623"/>
  </w:style>
  <w:style w:type="paragraph" w:styleId="BalloonText">
    <w:name w:val="Balloon Text"/>
    <w:basedOn w:val="Normal"/>
    <w:link w:val="BalloonTextChar"/>
    <w:uiPriority w:val="99"/>
    <w:semiHidden/>
    <w:unhideWhenUsed/>
    <w:rsid w:val="006F6D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D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0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0B60"/>
    <w:pPr>
      <w:ind w:left="720"/>
      <w:contextualSpacing/>
    </w:pPr>
  </w:style>
  <w:style w:type="paragraph" w:styleId="Header">
    <w:name w:val="header"/>
    <w:basedOn w:val="Normal"/>
    <w:link w:val="HeaderChar"/>
    <w:uiPriority w:val="99"/>
    <w:unhideWhenUsed/>
    <w:rsid w:val="00571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1623"/>
  </w:style>
  <w:style w:type="paragraph" w:styleId="Footer">
    <w:name w:val="footer"/>
    <w:basedOn w:val="Normal"/>
    <w:link w:val="FooterChar"/>
    <w:uiPriority w:val="99"/>
    <w:unhideWhenUsed/>
    <w:rsid w:val="00571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1623"/>
  </w:style>
  <w:style w:type="paragraph" w:styleId="BalloonText">
    <w:name w:val="Balloon Text"/>
    <w:basedOn w:val="Normal"/>
    <w:link w:val="BalloonTextChar"/>
    <w:uiPriority w:val="99"/>
    <w:semiHidden/>
    <w:unhideWhenUsed/>
    <w:rsid w:val="006F6D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D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853</Words>
  <Characters>4696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PAJOR-GYULAI Dora</cp:lastModifiedBy>
  <cp:revision>2</cp:revision>
  <dcterms:created xsi:type="dcterms:W3CDTF">2017-03-09T14:31:00Z</dcterms:created>
  <dcterms:modified xsi:type="dcterms:W3CDTF">2017-03-09T14:31:00Z</dcterms:modified>
</cp:coreProperties>
</file>